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471D6" w14:textId="77777777" w:rsidR="00026D94" w:rsidRDefault="00026D94" w:rsidP="00026D94">
      <w:pPr>
        <w:pStyle w:val="Default"/>
        <w:jc w:val="right"/>
        <w:rPr>
          <w:color w:val="7B7B7B" w:themeColor="accent3" w:themeShade="BF"/>
          <w:sz w:val="40"/>
          <w:szCs w:val="40"/>
          <w:lang w:val="en-US"/>
        </w:rPr>
      </w:pPr>
      <w:r>
        <w:rPr>
          <w:noProof/>
        </w:rPr>
        <w:drawing>
          <wp:anchor distT="0" distB="0" distL="114300" distR="114300" simplePos="0" relativeHeight="251659264" behindDoc="0" locked="0" layoutInCell="1" allowOverlap="1" wp14:anchorId="721B3EF1" wp14:editId="1A4A8F13">
            <wp:simplePos x="0" y="0"/>
            <wp:positionH relativeFrom="margin">
              <wp:align>left</wp:align>
            </wp:positionH>
            <wp:positionV relativeFrom="page">
              <wp:posOffset>556895</wp:posOffset>
            </wp:positionV>
            <wp:extent cx="1619250" cy="723900"/>
            <wp:effectExtent l="0" t="0" r="0" b="0"/>
            <wp:wrapNone/>
            <wp:docPr id="1" name="Image 1" descr="logo_at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logo_atos"/>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723900"/>
                    </a:xfrm>
                    <a:prstGeom prst="rect">
                      <a:avLst/>
                    </a:prstGeom>
                    <a:noFill/>
                  </pic:spPr>
                </pic:pic>
              </a:graphicData>
            </a:graphic>
            <wp14:sizeRelH relativeFrom="page">
              <wp14:pctWidth>0</wp14:pctWidth>
            </wp14:sizeRelH>
            <wp14:sizeRelV relativeFrom="page">
              <wp14:pctHeight>0</wp14:pctHeight>
            </wp14:sizeRelV>
          </wp:anchor>
        </w:drawing>
      </w:r>
      <w:r>
        <w:rPr>
          <w:color w:val="7B7B7B" w:themeColor="accent3" w:themeShade="BF"/>
          <w:sz w:val="40"/>
          <w:szCs w:val="40"/>
          <w:lang w:val="en-US"/>
        </w:rPr>
        <w:t>Press Release</w:t>
      </w:r>
    </w:p>
    <w:p w14:paraId="19BFC974" w14:textId="77777777" w:rsidR="00026D94" w:rsidRDefault="00026D94" w:rsidP="00026D94">
      <w:pPr>
        <w:pStyle w:val="Default"/>
        <w:jc w:val="both"/>
        <w:rPr>
          <w:b/>
          <w:bCs/>
          <w:sz w:val="40"/>
          <w:szCs w:val="40"/>
          <w:highlight w:val="yellow"/>
          <w:lang w:val="en-US"/>
        </w:rPr>
      </w:pPr>
    </w:p>
    <w:p w14:paraId="3C1D4098" w14:textId="77777777" w:rsidR="00FF493A" w:rsidRDefault="00FF493A" w:rsidP="00DB3C89">
      <w:pPr>
        <w:pStyle w:val="paragraph"/>
        <w:spacing w:before="0" w:beforeAutospacing="0" w:after="0" w:afterAutospacing="0" w:line="360" w:lineRule="auto"/>
        <w:jc w:val="center"/>
        <w:rPr>
          <w:rStyle w:val="normaltextrun"/>
          <w:rFonts w:ascii="Verdana" w:hAnsi="Verdana" w:cs="Calibri"/>
          <w:b/>
          <w:bCs/>
          <w:color w:val="0070C0"/>
          <w:sz w:val="32"/>
          <w:szCs w:val="32"/>
          <w:lang w:val="en-US"/>
        </w:rPr>
      </w:pPr>
    </w:p>
    <w:p w14:paraId="6D0B1328" w14:textId="45467C59" w:rsidR="0070587B" w:rsidRPr="00C77FB3" w:rsidRDefault="0070587B" w:rsidP="00DB3C89">
      <w:pPr>
        <w:pStyle w:val="paragraph"/>
        <w:spacing w:before="0" w:beforeAutospacing="0" w:after="0" w:afterAutospacing="0" w:line="360" w:lineRule="auto"/>
        <w:jc w:val="center"/>
        <w:rPr>
          <w:rStyle w:val="eop"/>
          <w:rFonts w:ascii="Verdana" w:hAnsi="Verdana"/>
          <w:sz w:val="20"/>
          <w:szCs w:val="20"/>
          <w:lang w:val="en-US"/>
        </w:rPr>
      </w:pPr>
      <w:r w:rsidRPr="0070587B">
        <w:rPr>
          <w:rStyle w:val="normaltextrun"/>
          <w:rFonts w:ascii="Verdana" w:hAnsi="Verdana" w:cs="Calibri"/>
          <w:b/>
          <w:bCs/>
          <w:color w:val="0070C0"/>
          <w:sz w:val="32"/>
          <w:szCs w:val="32"/>
          <w:lang w:val="en-US"/>
        </w:rPr>
        <w:t>Atos launches ‘</w:t>
      </w:r>
      <w:proofErr w:type="spellStart"/>
      <w:r w:rsidRPr="0070587B">
        <w:rPr>
          <w:rStyle w:val="normaltextrun"/>
          <w:rFonts w:ascii="Verdana" w:hAnsi="Verdana" w:cs="Calibri"/>
          <w:b/>
          <w:bCs/>
          <w:color w:val="0070C0"/>
          <w:sz w:val="32"/>
          <w:szCs w:val="32"/>
          <w:lang w:val="en-US"/>
        </w:rPr>
        <w:t>ThinkAI</w:t>
      </w:r>
      <w:proofErr w:type="spellEnd"/>
      <w:r w:rsidRPr="0070587B">
        <w:rPr>
          <w:rStyle w:val="normaltextrun"/>
          <w:rFonts w:ascii="Verdana" w:hAnsi="Verdana" w:cs="Calibri"/>
          <w:b/>
          <w:bCs/>
          <w:color w:val="0070C0"/>
          <w:sz w:val="32"/>
          <w:szCs w:val="32"/>
          <w:lang w:val="en-US"/>
        </w:rPr>
        <w:t xml:space="preserve">’ </w:t>
      </w:r>
      <w:r>
        <w:rPr>
          <w:rStyle w:val="normaltextrun"/>
          <w:rFonts w:ascii="Verdana" w:hAnsi="Verdana" w:cs="Calibri"/>
          <w:b/>
          <w:bCs/>
          <w:color w:val="0070C0"/>
          <w:sz w:val="32"/>
          <w:szCs w:val="32"/>
          <w:lang w:val="en-US"/>
        </w:rPr>
        <w:t xml:space="preserve">- a complete solution to power </w:t>
      </w:r>
      <w:r w:rsidR="004A7301">
        <w:rPr>
          <w:rStyle w:val="normaltextrun"/>
          <w:rFonts w:ascii="Verdana" w:hAnsi="Verdana" w:cs="Calibri"/>
          <w:b/>
          <w:bCs/>
          <w:color w:val="0070C0"/>
          <w:sz w:val="32"/>
          <w:szCs w:val="32"/>
          <w:lang w:val="en-US"/>
        </w:rPr>
        <w:t xml:space="preserve">high-performance </w:t>
      </w:r>
      <w:r>
        <w:rPr>
          <w:rStyle w:val="normaltextrun"/>
          <w:rFonts w:ascii="Verdana" w:hAnsi="Verdana" w:cs="Calibri"/>
          <w:b/>
          <w:bCs/>
          <w:color w:val="0070C0"/>
          <w:sz w:val="32"/>
          <w:szCs w:val="32"/>
          <w:lang w:val="en-US"/>
        </w:rPr>
        <w:t>A</w:t>
      </w:r>
      <w:r w:rsidR="00977C68">
        <w:rPr>
          <w:rStyle w:val="normaltextrun"/>
          <w:rFonts w:ascii="Verdana" w:hAnsi="Verdana" w:cs="Calibri"/>
          <w:b/>
          <w:bCs/>
          <w:color w:val="0070C0"/>
          <w:sz w:val="32"/>
          <w:szCs w:val="32"/>
          <w:lang w:val="en-US"/>
        </w:rPr>
        <w:t xml:space="preserve">rtificial </w:t>
      </w:r>
      <w:r>
        <w:rPr>
          <w:rStyle w:val="normaltextrun"/>
          <w:rFonts w:ascii="Verdana" w:hAnsi="Verdana" w:cs="Calibri"/>
          <w:b/>
          <w:bCs/>
          <w:color w:val="0070C0"/>
          <w:sz w:val="32"/>
          <w:szCs w:val="32"/>
          <w:lang w:val="en-US"/>
        </w:rPr>
        <w:t>I</w:t>
      </w:r>
      <w:r w:rsidR="00977C68">
        <w:rPr>
          <w:rStyle w:val="normaltextrun"/>
          <w:rFonts w:ascii="Verdana" w:hAnsi="Verdana" w:cs="Calibri"/>
          <w:b/>
          <w:bCs/>
          <w:color w:val="0070C0"/>
          <w:sz w:val="32"/>
          <w:szCs w:val="32"/>
          <w:lang w:val="en-US"/>
        </w:rPr>
        <w:t>ntelligence</w:t>
      </w:r>
      <w:r>
        <w:rPr>
          <w:rStyle w:val="normaltextrun"/>
          <w:rFonts w:ascii="Verdana" w:hAnsi="Verdana" w:cs="Calibri"/>
          <w:b/>
          <w:bCs/>
          <w:color w:val="0070C0"/>
          <w:sz w:val="32"/>
          <w:szCs w:val="32"/>
          <w:lang w:val="en-US"/>
        </w:rPr>
        <w:t xml:space="preserve"> applications </w:t>
      </w:r>
      <w:r w:rsidR="004A7301">
        <w:rPr>
          <w:rStyle w:val="normaltextrun"/>
          <w:rFonts w:ascii="Verdana" w:hAnsi="Verdana" w:cs="Calibri"/>
          <w:b/>
          <w:bCs/>
          <w:color w:val="0070C0"/>
          <w:sz w:val="32"/>
          <w:szCs w:val="32"/>
          <w:lang w:val="en-US"/>
        </w:rPr>
        <w:t xml:space="preserve"> </w:t>
      </w:r>
    </w:p>
    <w:p w14:paraId="7822AFA4" w14:textId="77777777" w:rsidR="00CB1468" w:rsidRPr="000F36F2" w:rsidRDefault="00CB1468" w:rsidP="00CB1468">
      <w:pPr>
        <w:pStyle w:val="paragraph"/>
        <w:spacing w:before="0" w:beforeAutospacing="0" w:after="0" w:afterAutospacing="0"/>
        <w:jc w:val="both"/>
        <w:textAlignment w:val="baseline"/>
        <w:rPr>
          <w:rStyle w:val="normaltextrun"/>
          <w:rFonts w:ascii="Verdana" w:hAnsi="Verdana" w:cs="Calibri"/>
          <w:b/>
          <w:bCs/>
          <w:sz w:val="20"/>
          <w:szCs w:val="20"/>
          <w:lang w:val="en-US"/>
        </w:rPr>
      </w:pPr>
    </w:p>
    <w:p w14:paraId="37736585" w14:textId="021639EA" w:rsidR="00BD3EEC" w:rsidRDefault="00CB1468" w:rsidP="00DB3C89">
      <w:pPr>
        <w:pStyle w:val="paragraph"/>
        <w:spacing w:before="0" w:beforeAutospacing="0" w:after="0" w:afterAutospacing="0" w:line="360" w:lineRule="auto"/>
        <w:jc w:val="both"/>
        <w:textAlignment w:val="baseline"/>
        <w:rPr>
          <w:rFonts w:ascii="Verdana" w:hAnsi="Verdana"/>
          <w:sz w:val="20"/>
          <w:szCs w:val="20"/>
          <w:lang w:val="en-US"/>
        </w:rPr>
      </w:pPr>
      <w:r w:rsidRPr="00DB3C89">
        <w:rPr>
          <w:rStyle w:val="normaltextrun"/>
          <w:rFonts w:ascii="Verdana" w:hAnsi="Verdana" w:cs="Calibri"/>
          <w:b/>
          <w:bCs/>
          <w:sz w:val="20"/>
          <w:szCs w:val="20"/>
          <w:lang w:val="en-US"/>
        </w:rPr>
        <w:t>Paris</w:t>
      </w:r>
      <w:r w:rsidR="00A36657" w:rsidRPr="00DB3C89">
        <w:rPr>
          <w:rStyle w:val="normaltextrun"/>
          <w:rFonts w:ascii="Verdana" w:hAnsi="Verdana" w:cs="Calibri"/>
          <w:b/>
          <w:bCs/>
          <w:sz w:val="20"/>
          <w:szCs w:val="20"/>
          <w:lang w:val="en-US"/>
        </w:rPr>
        <w:t xml:space="preserve"> (</w:t>
      </w:r>
      <w:r w:rsidRPr="00DB3C89">
        <w:rPr>
          <w:rStyle w:val="normaltextrun"/>
          <w:rFonts w:ascii="Verdana" w:hAnsi="Verdana" w:cs="Calibri"/>
          <w:b/>
          <w:bCs/>
          <w:sz w:val="20"/>
          <w:szCs w:val="20"/>
          <w:lang w:val="en-US"/>
        </w:rPr>
        <w:t>France</w:t>
      </w:r>
      <w:r w:rsidR="00A36657" w:rsidRPr="00D44B5A">
        <w:rPr>
          <w:rStyle w:val="normaltextrun"/>
          <w:rFonts w:ascii="Verdana" w:hAnsi="Verdana" w:cs="Calibri"/>
          <w:b/>
          <w:bCs/>
          <w:sz w:val="20"/>
          <w:szCs w:val="20"/>
          <w:lang w:val="en-US"/>
        </w:rPr>
        <w:t>)</w:t>
      </w:r>
      <w:r w:rsidRPr="00D44B5A">
        <w:rPr>
          <w:rStyle w:val="normaltextrun"/>
          <w:rFonts w:ascii="Verdana" w:hAnsi="Verdana" w:cs="Calibri"/>
          <w:b/>
          <w:bCs/>
          <w:sz w:val="20"/>
          <w:szCs w:val="20"/>
          <w:lang w:val="en-US"/>
        </w:rPr>
        <w:t xml:space="preserve"> June </w:t>
      </w:r>
      <w:r w:rsidR="00DC08EA" w:rsidRPr="00D44B5A">
        <w:rPr>
          <w:rStyle w:val="normaltextrun"/>
          <w:rFonts w:ascii="Verdana" w:hAnsi="Verdana" w:cs="Calibri"/>
          <w:b/>
          <w:bCs/>
          <w:sz w:val="20"/>
          <w:szCs w:val="20"/>
          <w:lang w:val="en-US"/>
        </w:rPr>
        <w:t>28</w:t>
      </w:r>
      <w:r w:rsidR="00EA6A89" w:rsidRPr="00D44B5A">
        <w:rPr>
          <w:rStyle w:val="normaltextrun"/>
          <w:rFonts w:ascii="Verdana" w:hAnsi="Verdana" w:cs="Calibri"/>
          <w:b/>
          <w:bCs/>
          <w:sz w:val="20"/>
          <w:szCs w:val="20"/>
          <w:lang w:val="en-US"/>
        </w:rPr>
        <w:t>,</w:t>
      </w:r>
      <w:r w:rsidRPr="00D44B5A">
        <w:rPr>
          <w:rStyle w:val="normaltextrun"/>
          <w:rFonts w:ascii="Verdana" w:hAnsi="Verdana" w:cs="Calibri"/>
          <w:b/>
          <w:bCs/>
          <w:sz w:val="20"/>
          <w:szCs w:val="20"/>
          <w:lang w:val="en-US"/>
        </w:rPr>
        <w:t xml:space="preserve"> 2021 - </w:t>
      </w:r>
      <w:r w:rsidRPr="00D44B5A">
        <w:rPr>
          <w:rStyle w:val="normaltextrun"/>
          <w:rFonts w:ascii="Verdana" w:hAnsi="Verdana" w:cs="Calibri"/>
          <w:sz w:val="20"/>
          <w:szCs w:val="20"/>
          <w:lang w:val="en-US"/>
        </w:rPr>
        <w:t xml:space="preserve">Atos today launches </w:t>
      </w:r>
      <w:proofErr w:type="spellStart"/>
      <w:r w:rsidR="0095515F" w:rsidRPr="00D44B5A">
        <w:rPr>
          <w:rStyle w:val="normaltextrun"/>
          <w:rFonts w:ascii="Verdana" w:hAnsi="Verdana" w:cs="Calibri"/>
          <w:b/>
          <w:bCs/>
          <w:sz w:val="20"/>
          <w:szCs w:val="20"/>
          <w:lang w:val="en-US"/>
        </w:rPr>
        <w:t>ThinkAI</w:t>
      </w:r>
      <w:proofErr w:type="spellEnd"/>
      <w:r w:rsidR="0095515F" w:rsidRPr="00D44B5A">
        <w:rPr>
          <w:rStyle w:val="normaltextrun"/>
          <w:rFonts w:ascii="Verdana" w:hAnsi="Verdana" w:cs="Calibri"/>
          <w:b/>
          <w:bCs/>
          <w:sz w:val="20"/>
          <w:szCs w:val="20"/>
          <w:lang w:val="en-US"/>
        </w:rPr>
        <w:t xml:space="preserve">, </w:t>
      </w:r>
      <w:r w:rsidR="0095515F" w:rsidRPr="00D44B5A">
        <w:rPr>
          <w:rStyle w:val="normaltextrun"/>
          <w:rFonts w:ascii="Verdana" w:hAnsi="Verdana" w:cs="Calibri"/>
          <w:sz w:val="20"/>
          <w:szCs w:val="20"/>
          <w:lang w:val="en-US"/>
        </w:rPr>
        <w:t xml:space="preserve">its secure end-to-end scalable </w:t>
      </w:r>
      <w:r w:rsidR="00977C68" w:rsidRPr="00D44B5A">
        <w:rPr>
          <w:rStyle w:val="normaltextrun"/>
          <w:rFonts w:ascii="Verdana" w:hAnsi="Verdana" w:cs="Calibri"/>
          <w:sz w:val="20"/>
          <w:szCs w:val="20"/>
          <w:lang w:val="en-US"/>
        </w:rPr>
        <w:t>offering</w:t>
      </w:r>
      <w:r w:rsidR="0095515F" w:rsidRPr="00D44B5A">
        <w:rPr>
          <w:rStyle w:val="normaltextrun"/>
          <w:rFonts w:ascii="Verdana" w:hAnsi="Verdana" w:cs="Calibri"/>
          <w:sz w:val="20"/>
          <w:szCs w:val="20"/>
          <w:lang w:val="en-US"/>
        </w:rPr>
        <w:t xml:space="preserve"> </w:t>
      </w:r>
      <w:r w:rsidR="00511935" w:rsidRPr="00D44B5A">
        <w:rPr>
          <w:rStyle w:val="normaltextrun"/>
          <w:rFonts w:ascii="Verdana" w:hAnsi="Verdana" w:cs="Calibri"/>
          <w:sz w:val="20"/>
          <w:szCs w:val="20"/>
          <w:lang w:val="en-US"/>
        </w:rPr>
        <w:t xml:space="preserve">which </w:t>
      </w:r>
      <w:r w:rsidR="0012089D" w:rsidRPr="00D44B5A">
        <w:rPr>
          <w:rStyle w:val="normaltextrun"/>
          <w:rFonts w:ascii="Verdana" w:hAnsi="Verdana" w:cs="Calibri"/>
          <w:sz w:val="20"/>
          <w:szCs w:val="20"/>
          <w:lang w:val="en-US"/>
        </w:rPr>
        <w:t xml:space="preserve">enables </w:t>
      </w:r>
      <w:r w:rsidR="005903C6" w:rsidRPr="00D44B5A">
        <w:rPr>
          <w:rStyle w:val="normaltextrun"/>
          <w:rFonts w:ascii="Verdana" w:hAnsi="Verdana" w:cs="Calibri"/>
          <w:sz w:val="20"/>
          <w:szCs w:val="20"/>
          <w:lang w:val="en-US"/>
        </w:rPr>
        <w:t>organizations</w:t>
      </w:r>
      <w:r w:rsidR="0012089D" w:rsidRPr="00D44B5A">
        <w:rPr>
          <w:rStyle w:val="normaltextrun"/>
          <w:rFonts w:ascii="Verdana" w:hAnsi="Verdana" w:cs="Calibri"/>
          <w:sz w:val="20"/>
          <w:szCs w:val="20"/>
          <w:lang w:val="en-US"/>
        </w:rPr>
        <w:t xml:space="preserve"> </w:t>
      </w:r>
      <w:r w:rsidR="0070587B" w:rsidRPr="00D44B5A">
        <w:rPr>
          <w:rFonts w:ascii="Verdana" w:hAnsi="Verdana"/>
          <w:sz w:val="20"/>
          <w:szCs w:val="20"/>
          <w:lang w:val="en-US"/>
        </w:rPr>
        <w:t>to successfully</w:t>
      </w:r>
      <w:r w:rsidR="004A7301" w:rsidRPr="00D44B5A">
        <w:rPr>
          <w:rFonts w:ascii="Verdana" w:hAnsi="Verdana"/>
          <w:sz w:val="20"/>
          <w:szCs w:val="20"/>
          <w:lang w:val="en-US"/>
        </w:rPr>
        <w:t xml:space="preserve"> design, </w:t>
      </w:r>
      <w:r w:rsidR="00A645D1" w:rsidRPr="00D44B5A">
        <w:rPr>
          <w:rFonts w:ascii="Verdana" w:hAnsi="Verdana"/>
          <w:sz w:val="20"/>
          <w:szCs w:val="20"/>
          <w:lang w:val="en-US"/>
        </w:rPr>
        <w:t>develop,</w:t>
      </w:r>
      <w:r w:rsidR="00684C21" w:rsidRPr="00D44B5A">
        <w:rPr>
          <w:rFonts w:ascii="Verdana" w:hAnsi="Verdana"/>
          <w:sz w:val="20"/>
          <w:szCs w:val="20"/>
          <w:lang w:val="en-US"/>
        </w:rPr>
        <w:t xml:space="preserve"> and deliver</w:t>
      </w:r>
      <w:r w:rsidR="00684C21" w:rsidRPr="00D44B5A">
        <w:rPr>
          <w:rFonts w:ascii="Verdana" w:hAnsi="Verdana"/>
          <w:sz w:val="20"/>
          <w:szCs w:val="20"/>
        </w:rPr>
        <w:t xml:space="preserve"> high-performance </w:t>
      </w:r>
      <w:r w:rsidR="0070587B" w:rsidRPr="00D44B5A">
        <w:rPr>
          <w:rFonts w:ascii="Verdana" w:hAnsi="Verdana"/>
          <w:sz w:val="20"/>
          <w:szCs w:val="20"/>
          <w:lang w:val="en-US"/>
        </w:rPr>
        <w:t>AI applications</w:t>
      </w:r>
      <w:r w:rsidR="00684C21" w:rsidRPr="00D44B5A">
        <w:rPr>
          <w:rFonts w:ascii="Verdana" w:hAnsi="Verdana"/>
          <w:sz w:val="20"/>
          <w:szCs w:val="20"/>
          <w:lang w:val="en-US"/>
        </w:rPr>
        <w:t>.</w:t>
      </w:r>
      <w:r w:rsidR="0070587B" w:rsidRPr="00D44B5A">
        <w:rPr>
          <w:rFonts w:ascii="Verdana" w:hAnsi="Verdana"/>
          <w:sz w:val="20"/>
          <w:szCs w:val="20"/>
          <w:lang w:val="en-US"/>
        </w:rPr>
        <w:t xml:space="preserve"> </w:t>
      </w:r>
      <w:bookmarkStart w:id="0" w:name="_Hlk73957109"/>
      <w:proofErr w:type="spellStart"/>
      <w:r w:rsidR="00790CA6">
        <w:rPr>
          <w:rFonts w:ascii="Verdana" w:hAnsi="Verdana"/>
          <w:sz w:val="20"/>
          <w:szCs w:val="20"/>
          <w:lang w:val="en-US"/>
        </w:rPr>
        <w:t>ThinkAI</w:t>
      </w:r>
      <w:proofErr w:type="spellEnd"/>
      <w:r w:rsidR="00790CA6">
        <w:rPr>
          <w:rFonts w:ascii="Verdana" w:hAnsi="Verdana"/>
          <w:sz w:val="20"/>
          <w:szCs w:val="20"/>
          <w:lang w:val="en-US"/>
        </w:rPr>
        <w:t xml:space="preserve"> is for organizations using traditional high-performance computing that want to </w:t>
      </w:r>
      <w:r w:rsidR="001A012C">
        <w:rPr>
          <w:rFonts w:ascii="Verdana" w:hAnsi="Verdana"/>
          <w:sz w:val="20"/>
          <w:szCs w:val="20"/>
          <w:lang w:val="en-US"/>
        </w:rPr>
        <w:t xml:space="preserve">run more accurate and faster simulations thanks to AI applications, </w:t>
      </w:r>
      <w:proofErr w:type="gramStart"/>
      <w:r w:rsidR="00790CA6">
        <w:rPr>
          <w:rFonts w:ascii="Verdana" w:hAnsi="Verdana"/>
          <w:sz w:val="20"/>
          <w:szCs w:val="20"/>
          <w:lang w:val="en-US"/>
        </w:rPr>
        <w:t>and</w:t>
      </w:r>
      <w:r w:rsidR="00364834">
        <w:rPr>
          <w:rFonts w:ascii="Verdana" w:hAnsi="Verdana"/>
          <w:sz w:val="20"/>
          <w:szCs w:val="20"/>
          <w:lang w:val="en-US"/>
        </w:rPr>
        <w:t xml:space="preserve"> also</w:t>
      </w:r>
      <w:proofErr w:type="gramEnd"/>
      <w:r w:rsidR="00790CA6">
        <w:rPr>
          <w:rFonts w:ascii="Verdana" w:hAnsi="Verdana"/>
          <w:sz w:val="20"/>
          <w:szCs w:val="20"/>
          <w:lang w:val="en-US"/>
        </w:rPr>
        <w:t xml:space="preserve"> </w:t>
      </w:r>
      <w:r w:rsidR="00BD3EEC">
        <w:rPr>
          <w:rFonts w:ascii="Verdana" w:hAnsi="Verdana"/>
          <w:sz w:val="20"/>
          <w:szCs w:val="20"/>
          <w:lang w:val="en-US"/>
        </w:rPr>
        <w:t xml:space="preserve">for </w:t>
      </w:r>
      <w:r w:rsidR="00790CA6">
        <w:rPr>
          <w:rFonts w:ascii="Verdana" w:hAnsi="Verdana"/>
          <w:sz w:val="20"/>
          <w:szCs w:val="20"/>
          <w:lang w:val="en-US"/>
        </w:rPr>
        <w:t xml:space="preserve">those </w:t>
      </w:r>
      <w:r w:rsidR="001A012C">
        <w:rPr>
          <w:rFonts w:ascii="Verdana" w:hAnsi="Verdana"/>
          <w:sz w:val="20"/>
          <w:szCs w:val="20"/>
          <w:lang w:val="en-US"/>
        </w:rPr>
        <w:t>developing</w:t>
      </w:r>
      <w:r w:rsidR="00BD3EEC">
        <w:rPr>
          <w:rFonts w:ascii="Verdana" w:hAnsi="Verdana"/>
          <w:sz w:val="20"/>
          <w:szCs w:val="20"/>
          <w:lang w:val="en-US"/>
        </w:rPr>
        <w:t xml:space="preserve"> AI applications that need more computing power</w:t>
      </w:r>
      <w:r w:rsidR="00790CA6">
        <w:rPr>
          <w:rFonts w:ascii="Verdana" w:hAnsi="Verdana"/>
          <w:sz w:val="20"/>
          <w:szCs w:val="20"/>
          <w:lang w:val="en-US"/>
        </w:rPr>
        <w:t>.</w:t>
      </w:r>
    </w:p>
    <w:p w14:paraId="7535C794" w14:textId="77777777" w:rsidR="0030184F" w:rsidRDefault="0030184F" w:rsidP="00DB3C89">
      <w:pPr>
        <w:pStyle w:val="paragraph"/>
        <w:spacing w:before="0" w:beforeAutospacing="0" w:after="0" w:afterAutospacing="0" w:line="360" w:lineRule="auto"/>
        <w:jc w:val="both"/>
        <w:textAlignment w:val="baseline"/>
        <w:rPr>
          <w:rFonts w:ascii="Verdana" w:hAnsi="Verdana"/>
          <w:sz w:val="20"/>
          <w:szCs w:val="20"/>
          <w:lang w:val="en-US"/>
        </w:rPr>
      </w:pPr>
    </w:p>
    <w:p w14:paraId="5664BE0F" w14:textId="664403ED" w:rsidR="00A053A6" w:rsidRPr="00D44B5A" w:rsidRDefault="003B03E0" w:rsidP="00DB3C89">
      <w:pPr>
        <w:pStyle w:val="paragraph"/>
        <w:spacing w:before="0" w:beforeAutospacing="0" w:after="0" w:afterAutospacing="0" w:line="360" w:lineRule="auto"/>
        <w:jc w:val="both"/>
        <w:textAlignment w:val="baseline"/>
        <w:rPr>
          <w:rFonts w:ascii="Helvetica" w:hAnsi="Helvetica"/>
          <w:shd w:val="clear" w:color="auto" w:fill="FFFFFF"/>
        </w:rPr>
      </w:pPr>
      <w:r w:rsidRPr="00D44B5A">
        <w:rPr>
          <w:rFonts w:ascii="Verdana" w:hAnsi="Verdana"/>
          <w:sz w:val="20"/>
          <w:szCs w:val="20"/>
          <w:shd w:val="clear" w:color="auto" w:fill="FFFFFF"/>
        </w:rPr>
        <w:t>High-performance AI applications</w:t>
      </w:r>
      <w:r w:rsidR="005B76FA" w:rsidRPr="00D44B5A">
        <w:rPr>
          <w:rFonts w:ascii="Verdana" w:hAnsi="Verdana"/>
          <w:sz w:val="20"/>
          <w:szCs w:val="20"/>
          <w:lang w:val="en-US"/>
        </w:rPr>
        <w:t xml:space="preserve"> </w:t>
      </w:r>
      <w:r w:rsidR="005B76FA" w:rsidRPr="00D44B5A">
        <w:rPr>
          <w:rFonts w:ascii="Verdana" w:hAnsi="Verdana"/>
          <w:sz w:val="20"/>
          <w:szCs w:val="20"/>
          <w:shd w:val="clear" w:color="auto" w:fill="FFFFFF"/>
        </w:rPr>
        <w:t>augment</w:t>
      </w:r>
      <w:r w:rsidR="004A7301" w:rsidRPr="00D44B5A">
        <w:rPr>
          <w:rFonts w:ascii="Verdana" w:hAnsi="Verdana"/>
          <w:sz w:val="20"/>
          <w:szCs w:val="20"/>
          <w:shd w:val="clear" w:color="auto" w:fill="FFFFFF"/>
        </w:rPr>
        <w:t xml:space="preserve"> </w:t>
      </w:r>
      <w:r w:rsidR="00DE3A36" w:rsidRPr="00D44B5A">
        <w:rPr>
          <w:rFonts w:ascii="Verdana" w:hAnsi="Verdana"/>
          <w:sz w:val="20"/>
          <w:szCs w:val="20"/>
          <w:shd w:val="clear" w:color="auto" w:fill="FFFFFF"/>
        </w:rPr>
        <w:t xml:space="preserve">traditional HPC simulation </w:t>
      </w:r>
      <w:r w:rsidR="005B76FA" w:rsidRPr="00D44B5A">
        <w:rPr>
          <w:rFonts w:ascii="Verdana" w:hAnsi="Verdana"/>
          <w:sz w:val="20"/>
          <w:szCs w:val="20"/>
          <w:shd w:val="clear" w:color="auto" w:fill="FFFFFF"/>
        </w:rPr>
        <w:t>and</w:t>
      </w:r>
      <w:r w:rsidR="00DE3A36" w:rsidRPr="00D44B5A">
        <w:rPr>
          <w:rFonts w:ascii="Verdana" w:hAnsi="Verdana"/>
          <w:sz w:val="20"/>
          <w:szCs w:val="20"/>
          <w:shd w:val="clear" w:color="auto" w:fill="FFFFFF"/>
        </w:rPr>
        <w:t xml:space="preserve"> are essential to process and analyse massive and complex data sets effectively</w:t>
      </w:r>
      <w:r w:rsidR="005B76FA" w:rsidRPr="00D44B5A">
        <w:rPr>
          <w:rFonts w:ascii="Verdana" w:hAnsi="Verdana"/>
          <w:sz w:val="20"/>
          <w:szCs w:val="20"/>
          <w:shd w:val="clear" w:color="auto" w:fill="FFFFFF"/>
        </w:rPr>
        <w:t>.</w:t>
      </w:r>
      <w:r w:rsidR="001B7DA5" w:rsidRPr="00D44B5A">
        <w:rPr>
          <w:rFonts w:ascii="Verdana" w:hAnsi="Verdana"/>
          <w:sz w:val="20"/>
          <w:szCs w:val="20"/>
          <w:shd w:val="clear" w:color="auto" w:fill="FFFFFF"/>
        </w:rPr>
        <w:t xml:space="preserve"> </w:t>
      </w:r>
      <w:r w:rsidR="004B7AFB" w:rsidRPr="00D44B5A">
        <w:rPr>
          <w:rFonts w:ascii="Verdana" w:hAnsi="Verdana"/>
          <w:sz w:val="20"/>
          <w:szCs w:val="20"/>
          <w:shd w:val="clear" w:color="auto" w:fill="FFFFFF"/>
        </w:rPr>
        <w:t xml:space="preserve">Compared to traditional HPC simulation, </w:t>
      </w:r>
      <w:r w:rsidR="004B7AFB" w:rsidRPr="00DB3C89">
        <w:rPr>
          <w:rFonts w:ascii="Verdana" w:hAnsi="Verdana"/>
          <w:sz w:val="20"/>
          <w:szCs w:val="20"/>
        </w:rPr>
        <w:t xml:space="preserve">AI-powered simulation </w:t>
      </w:r>
      <w:r w:rsidR="00DE3A36" w:rsidRPr="00D44B5A">
        <w:rPr>
          <w:rFonts w:ascii="Verdana" w:hAnsi="Verdana"/>
          <w:sz w:val="20"/>
          <w:szCs w:val="20"/>
          <w:shd w:val="clear" w:color="auto" w:fill="FFFFFF"/>
        </w:rPr>
        <w:t>enable</w:t>
      </w:r>
      <w:r w:rsidR="004B7AFB" w:rsidRPr="00D44B5A">
        <w:rPr>
          <w:rFonts w:ascii="Verdana" w:hAnsi="Verdana"/>
          <w:sz w:val="20"/>
          <w:szCs w:val="20"/>
          <w:shd w:val="clear" w:color="auto" w:fill="FFFFFF"/>
        </w:rPr>
        <w:t>s</w:t>
      </w:r>
      <w:r w:rsidR="00A053A6" w:rsidRPr="00D44B5A">
        <w:rPr>
          <w:rFonts w:ascii="Verdana" w:hAnsi="Verdana"/>
          <w:sz w:val="20"/>
          <w:szCs w:val="20"/>
          <w:lang w:val="en-US"/>
        </w:rPr>
        <w:t xml:space="preserve"> </w:t>
      </w:r>
      <w:r w:rsidRPr="00D44B5A">
        <w:rPr>
          <w:rFonts w:ascii="Verdana" w:hAnsi="Verdana"/>
          <w:sz w:val="20"/>
          <w:szCs w:val="20"/>
          <w:lang w:val="en-US"/>
        </w:rPr>
        <w:t>researchers</w:t>
      </w:r>
      <w:r w:rsidR="00A053A6" w:rsidRPr="00D44B5A">
        <w:rPr>
          <w:rFonts w:ascii="Verdana" w:hAnsi="Verdana"/>
          <w:sz w:val="20"/>
          <w:szCs w:val="20"/>
          <w:lang w:val="en-US"/>
        </w:rPr>
        <w:t xml:space="preserve"> to </w:t>
      </w:r>
      <w:r w:rsidR="00A053A6" w:rsidRPr="00D44B5A">
        <w:rPr>
          <w:rFonts w:ascii="Verdana" w:hAnsi="Verdana"/>
          <w:sz w:val="20"/>
          <w:szCs w:val="20"/>
          <w:shd w:val="clear" w:color="auto" w:fill="FFFFFF"/>
        </w:rPr>
        <w:t>tackle problems faster and more thoroughly, with increased accuracy</w:t>
      </w:r>
      <w:r w:rsidRPr="00D44B5A">
        <w:rPr>
          <w:rFonts w:ascii="Verdana" w:hAnsi="Verdana"/>
          <w:sz w:val="20"/>
          <w:szCs w:val="20"/>
          <w:shd w:val="clear" w:color="auto" w:fill="FFFFFF"/>
        </w:rPr>
        <w:t>, improved cost-efficiency and TCO</w:t>
      </w:r>
      <w:r w:rsidR="00A8638F" w:rsidRPr="00D44B5A">
        <w:rPr>
          <w:rFonts w:ascii="Verdana" w:hAnsi="Verdana"/>
          <w:sz w:val="20"/>
          <w:szCs w:val="20"/>
          <w:shd w:val="clear" w:color="auto" w:fill="FFFFFF"/>
        </w:rPr>
        <w:t xml:space="preserve"> (Total Cost of Ownership)</w:t>
      </w:r>
      <w:r w:rsidRPr="00D44B5A">
        <w:rPr>
          <w:rFonts w:ascii="Verdana" w:hAnsi="Verdana"/>
          <w:sz w:val="20"/>
          <w:szCs w:val="20"/>
          <w:shd w:val="clear" w:color="auto" w:fill="FFFFFF"/>
        </w:rPr>
        <w:t>,</w:t>
      </w:r>
      <w:r w:rsidR="00D50917">
        <w:rPr>
          <w:rFonts w:ascii="Verdana" w:hAnsi="Verdana"/>
          <w:sz w:val="20"/>
          <w:szCs w:val="20"/>
          <w:shd w:val="clear" w:color="auto" w:fill="FFFFFF"/>
        </w:rPr>
        <w:t xml:space="preserve"> lowering carbon footprint and</w:t>
      </w:r>
      <w:r w:rsidRPr="00D44B5A">
        <w:rPr>
          <w:rFonts w:ascii="Verdana" w:hAnsi="Verdana"/>
          <w:sz w:val="20"/>
          <w:szCs w:val="20"/>
          <w:shd w:val="clear" w:color="auto" w:fill="FFFFFF"/>
        </w:rPr>
        <w:t xml:space="preserve"> creating competitive advantage. </w:t>
      </w:r>
    </w:p>
    <w:bookmarkEnd w:id="0"/>
    <w:p w14:paraId="58FFA37B" w14:textId="77777777" w:rsidR="00CB6DA4" w:rsidRPr="00D44B5A" w:rsidRDefault="00CB6DA4" w:rsidP="00DB3C89">
      <w:pPr>
        <w:pStyle w:val="paragraph"/>
        <w:spacing w:before="0" w:beforeAutospacing="0" w:after="0" w:afterAutospacing="0" w:line="360" w:lineRule="auto"/>
        <w:jc w:val="both"/>
        <w:textAlignment w:val="baseline"/>
        <w:rPr>
          <w:rFonts w:ascii="Verdana" w:hAnsi="Verdana"/>
          <w:sz w:val="20"/>
          <w:szCs w:val="20"/>
          <w:shd w:val="clear" w:color="auto" w:fill="FFFFFF"/>
        </w:rPr>
      </w:pPr>
    </w:p>
    <w:p w14:paraId="30E8ECF9" w14:textId="49618542" w:rsidR="004B7AFB" w:rsidRPr="00D44B5A" w:rsidRDefault="004B7AFB" w:rsidP="00D44B5A">
      <w:pPr>
        <w:spacing w:line="360" w:lineRule="auto"/>
        <w:jc w:val="both"/>
        <w:rPr>
          <w:rFonts w:ascii="Verdana" w:eastAsia="Times New Roman" w:hAnsi="Verdana" w:cs="Times New Roman"/>
          <w:sz w:val="20"/>
          <w:szCs w:val="20"/>
          <w:shd w:val="clear" w:color="auto" w:fill="FFFFFF"/>
          <w:lang w:val="en-GB" w:eastAsia="en-GB"/>
        </w:rPr>
      </w:pPr>
      <w:r w:rsidRPr="00D44B5A">
        <w:rPr>
          <w:rFonts w:ascii="Verdana" w:eastAsia="Times New Roman" w:hAnsi="Verdana" w:cs="Times New Roman"/>
          <w:sz w:val="20"/>
          <w:szCs w:val="20"/>
          <w:shd w:val="clear" w:color="auto" w:fill="FFFFFF"/>
          <w:lang w:val="en-GB" w:eastAsia="en-GB"/>
        </w:rPr>
        <w:t>AI applications</w:t>
      </w:r>
      <w:r w:rsidR="00A645D1" w:rsidRPr="00D44B5A">
        <w:rPr>
          <w:rFonts w:ascii="Verdana" w:eastAsia="Times New Roman" w:hAnsi="Verdana" w:cs="Times New Roman"/>
          <w:sz w:val="20"/>
          <w:szCs w:val="20"/>
          <w:shd w:val="clear" w:color="auto" w:fill="FFFFFF"/>
          <w:lang w:val="en-GB" w:eastAsia="en-GB"/>
        </w:rPr>
        <w:t>,</w:t>
      </w:r>
      <w:r w:rsidRPr="00D44B5A">
        <w:rPr>
          <w:rFonts w:ascii="Verdana" w:eastAsia="Times New Roman" w:hAnsi="Verdana" w:cs="Times New Roman"/>
          <w:sz w:val="20"/>
          <w:szCs w:val="20"/>
          <w:shd w:val="clear" w:color="auto" w:fill="FFFFFF"/>
          <w:lang w:val="en-GB" w:eastAsia="en-GB"/>
        </w:rPr>
        <w:t xml:space="preserve"> </w:t>
      </w:r>
      <w:r w:rsidR="003B3ABF" w:rsidRPr="00D44B5A">
        <w:rPr>
          <w:rFonts w:ascii="Verdana" w:eastAsia="Times New Roman" w:hAnsi="Verdana" w:cs="Times New Roman"/>
          <w:sz w:val="20"/>
          <w:szCs w:val="20"/>
          <w:shd w:val="clear" w:color="auto" w:fill="FFFFFF"/>
          <w:lang w:val="en-GB" w:eastAsia="en-GB"/>
        </w:rPr>
        <w:t xml:space="preserve">such as those </w:t>
      </w:r>
      <w:r w:rsidRPr="00D44B5A">
        <w:rPr>
          <w:rFonts w:ascii="Verdana" w:eastAsia="Times New Roman" w:hAnsi="Verdana" w:cs="Times New Roman"/>
          <w:sz w:val="20"/>
          <w:szCs w:val="20"/>
          <w:shd w:val="clear" w:color="auto" w:fill="FFFFFF"/>
          <w:lang w:val="en-GB" w:eastAsia="en-GB"/>
        </w:rPr>
        <w:t xml:space="preserve">related to drug discovery, smart cities or </w:t>
      </w:r>
      <w:r w:rsidR="00C11046">
        <w:rPr>
          <w:rFonts w:ascii="Verdana" w:eastAsia="Times New Roman" w:hAnsi="Verdana" w:cs="Times New Roman"/>
          <w:sz w:val="20"/>
          <w:szCs w:val="20"/>
          <w:shd w:val="clear" w:color="auto" w:fill="FFFFFF"/>
          <w:lang w:val="en-GB" w:eastAsia="en-GB"/>
        </w:rPr>
        <w:t>autonomous driving</w:t>
      </w:r>
      <w:r w:rsidR="00A645D1" w:rsidRPr="00D44B5A">
        <w:rPr>
          <w:rFonts w:ascii="Verdana" w:eastAsia="Times New Roman" w:hAnsi="Verdana" w:cs="Times New Roman"/>
          <w:sz w:val="20"/>
          <w:szCs w:val="20"/>
          <w:shd w:val="clear" w:color="auto" w:fill="FFFFFF"/>
          <w:lang w:val="en-GB" w:eastAsia="en-GB"/>
        </w:rPr>
        <w:t xml:space="preserve"> for example, are already being developed today, </w:t>
      </w:r>
      <w:r w:rsidR="003B3ABF" w:rsidRPr="00D44B5A">
        <w:rPr>
          <w:rFonts w:ascii="Verdana" w:eastAsia="Times New Roman" w:hAnsi="Verdana" w:cs="Times New Roman"/>
          <w:sz w:val="20"/>
          <w:szCs w:val="20"/>
          <w:shd w:val="clear" w:color="auto" w:fill="FFFFFF"/>
          <w:lang w:val="en-GB" w:eastAsia="en-GB"/>
        </w:rPr>
        <w:t xml:space="preserve">however </w:t>
      </w:r>
      <w:r w:rsidR="00A645D1" w:rsidRPr="00D44B5A">
        <w:rPr>
          <w:rFonts w:ascii="Verdana" w:eastAsia="Times New Roman" w:hAnsi="Verdana" w:cs="Times New Roman"/>
          <w:sz w:val="20"/>
          <w:szCs w:val="20"/>
          <w:shd w:val="clear" w:color="auto" w:fill="FFFFFF"/>
          <w:lang w:val="en-GB" w:eastAsia="en-GB"/>
        </w:rPr>
        <w:t xml:space="preserve">barriers such as data quality, security and scalability remain – to help overcome these, </w:t>
      </w:r>
      <w:r w:rsidR="005B76FA" w:rsidRPr="00D44B5A">
        <w:rPr>
          <w:rFonts w:ascii="Verdana" w:eastAsia="Times New Roman" w:hAnsi="Verdana" w:cs="Times New Roman"/>
          <w:sz w:val="20"/>
          <w:szCs w:val="20"/>
          <w:shd w:val="clear" w:color="auto" w:fill="FFFFFF"/>
          <w:lang w:val="en-GB" w:eastAsia="en-GB"/>
        </w:rPr>
        <w:t xml:space="preserve">expert consulting </w:t>
      </w:r>
      <w:r w:rsidR="00EC72A9" w:rsidRPr="00D44B5A">
        <w:rPr>
          <w:rFonts w:ascii="Verdana" w:eastAsia="Times New Roman" w:hAnsi="Verdana" w:cs="Times New Roman"/>
          <w:sz w:val="20"/>
          <w:szCs w:val="20"/>
          <w:shd w:val="clear" w:color="auto" w:fill="FFFFFF"/>
          <w:lang w:val="en-GB" w:eastAsia="en-GB"/>
        </w:rPr>
        <w:t>capability</w:t>
      </w:r>
      <w:r w:rsidR="00A645D1" w:rsidRPr="00D44B5A">
        <w:rPr>
          <w:rFonts w:ascii="Verdana" w:eastAsia="Times New Roman" w:hAnsi="Verdana" w:cs="Times New Roman"/>
          <w:sz w:val="20"/>
          <w:szCs w:val="20"/>
          <w:shd w:val="clear" w:color="auto" w:fill="FFFFFF"/>
          <w:lang w:val="en-GB" w:eastAsia="en-GB"/>
        </w:rPr>
        <w:t xml:space="preserve"> is</w:t>
      </w:r>
      <w:r w:rsidR="005B76FA" w:rsidRPr="00D44B5A">
        <w:rPr>
          <w:rFonts w:ascii="Verdana" w:eastAsia="Times New Roman" w:hAnsi="Verdana" w:cs="Times New Roman"/>
          <w:sz w:val="20"/>
          <w:szCs w:val="20"/>
          <w:shd w:val="clear" w:color="auto" w:fill="FFFFFF"/>
          <w:lang w:val="en-GB" w:eastAsia="en-GB"/>
        </w:rPr>
        <w:t xml:space="preserve"> </w:t>
      </w:r>
      <w:r w:rsidR="00A645D1" w:rsidRPr="00D44B5A">
        <w:rPr>
          <w:rFonts w:ascii="Verdana" w:eastAsia="Times New Roman" w:hAnsi="Verdana" w:cs="Times New Roman"/>
          <w:sz w:val="20"/>
          <w:szCs w:val="20"/>
          <w:shd w:val="clear" w:color="auto" w:fill="FFFFFF"/>
          <w:lang w:val="en-GB" w:eastAsia="en-GB"/>
        </w:rPr>
        <w:t>essential</w:t>
      </w:r>
      <w:r w:rsidR="005B76FA" w:rsidRPr="00D44B5A">
        <w:rPr>
          <w:rFonts w:ascii="Verdana" w:eastAsia="Times New Roman" w:hAnsi="Verdana" w:cs="Times New Roman"/>
          <w:sz w:val="20"/>
          <w:szCs w:val="20"/>
          <w:shd w:val="clear" w:color="auto" w:fill="FFFFFF"/>
          <w:lang w:val="en-GB" w:eastAsia="en-GB"/>
        </w:rPr>
        <w:t xml:space="preserve"> </w:t>
      </w:r>
      <w:r w:rsidR="00A645D1" w:rsidRPr="00D44B5A">
        <w:rPr>
          <w:rFonts w:ascii="Verdana" w:eastAsia="Times New Roman" w:hAnsi="Verdana" w:cs="Times New Roman"/>
          <w:sz w:val="20"/>
          <w:szCs w:val="20"/>
          <w:shd w:val="clear" w:color="auto" w:fill="FFFFFF"/>
          <w:lang w:val="en-GB" w:eastAsia="en-GB"/>
        </w:rPr>
        <w:t xml:space="preserve">and enables users to successfully </w:t>
      </w:r>
      <w:r w:rsidR="00DE234B" w:rsidRPr="00D44B5A">
        <w:rPr>
          <w:rFonts w:ascii="Verdana" w:eastAsia="Times New Roman" w:hAnsi="Verdana" w:cs="Times New Roman"/>
          <w:sz w:val="20"/>
          <w:szCs w:val="20"/>
          <w:shd w:val="clear" w:color="auto" w:fill="FFFFFF"/>
          <w:lang w:val="en-GB" w:eastAsia="en-GB"/>
        </w:rPr>
        <w:t>define an AI roadmap</w:t>
      </w:r>
      <w:r w:rsidR="003B3ABF" w:rsidRPr="00D44B5A">
        <w:rPr>
          <w:rFonts w:ascii="Verdana" w:eastAsia="Times New Roman" w:hAnsi="Verdana" w:cs="Times New Roman"/>
          <w:sz w:val="20"/>
          <w:szCs w:val="20"/>
          <w:shd w:val="clear" w:color="auto" w:fill="FFFFFF"/>
          <w:lang w:val="en-GB" w:eastAsia="en-GB"/>
        </w:rPr>
        <w:t>, build scalable AI applications</w:t>
      </w:r>
      <w:r w:rsidR="00DE234B" w:rsidRPr="00D44B5A">
        <w:rPr>
          <w:rFonts w:ascii="Verdana" w:eastAsia="Times New Roman" w:hAnsi="Verdana" w:cs="Times New Roman"/>
          <w:sz w:val="20"/>
          <w:szCs w:val="20"/>
          <w:shd w:val="clear" w:color="auto" w:fill="FFFFFF"/>
          <w:lang w:val="en-GB" w:eastAsia="en-GB"/>
        </w:rPr>
        <w:t xml:space="preserve"> and </w:t>
      </w:r>
      <w:r w:rsidR="003B3ABF" w:rsidRPr="00D44B5A">
        <w:rPr>
          <w:rFonts w:ascii="Verdana" w:eastAsia="Times New Roman" w:hAnsi="Verdana" w:cs="Times New Roman"/>
          <w:sz w:val="20"/>
          <w:szCs w:val="20"/>
          <w:shd w:val="clear" w:color="auto" w:fill="FFFFFF"/>
          <w:lang w:val="en-GB" w:eastAsia="en-GB"/>
        </w:rPr>
        <w:t>industrialize these</w:t>
      </w:r>
      <w:r w:rsidR="00DE234B" w:rsidRPr="00D44B5A">
        <w:rPr>
          <w:rFonts w:ascii="Verdana" w:eastAsia="Times New Roman" w:hAnsi="Verdana" w:cs="Times New Roman"/>
          <w:sz w:val="20"/>
          <w:szCs w:val="20"/>
          <w:shd w:val="clear" w:color="auto" w:fill="FFFFFF"/>
          <w:lang w:val="en-GB" w:eastAsia="en-GB"/>
        </w:rPr>
        <w:t>.</w:t>
      </w:r>
      <w:r w:rsidRPr="00D44B5A">
        <w:rPr>
          <w:rFonts w:ascii="Verdana" w:eastAsia="Times New Roman" w:hAnsi="Verdana" w:cs="Times New Roman"/>
          <w:sz w:val="20"/>
          <w:szCs w:val="20"/>
          <w:shd w:val="clear" w:color="auto" w:fill="FFFFFF"/>
          <w:lang w:val="en-GB" w:eastAsia="en-GB"/>
        </w:rPr>
        <w:t xml:space="preserve"> </w:t>
      </w:r>
      <w:proofErr w:type="spellStart"/>
      <w:r w:rsidR="00A8638F" w:rsidRPr="00D44B5A">
        <w:rPr>
          <w:rFonts w:ascii="Verdana" w:eastAsia="Times New Roman" w:hAnsi="Verdana" w:cs="Times New Roman"/>
          <w:b/>
          <w:bCs/>
          <w:sz w:val="20"/>
          <w:szCs w:val="20"/>
          <w:shd w:val="clear" w:color="auto" w:fill="FFFFFF"/>
          <w:lang w:val="en-GB" w:eastAsia="en-GB"/>
        </w:rPr>
        <w:t>ThinkAI</w:t>
      </w:r>
      <w:proofErr w:type="spellEnd"/>
      <w:r w:rsidR="00A8638F" w:rsidRPr="00D44B5A">
        <w:rPr>
          <w:rFonts w:ascii="Verdana" w:eastAsia="Times New Roman" w:hAnsi="Verdana" w:cs="Times New Roman"/>
          <w:sz w:val="20"/>
          <w:szCs w:val="20"/>
          <w:shd w:val="clear" w:color="auto" w:fill="FFFFFF"/>
          <w:lang w:val="en-GB" w:eastAsia="en-GB"/>
        </w:rPr>
        <w:t xml:space="preserve"> is the most comprehensive HPC AI solution on the market today </w:t>
      </w:r>
      <w:r w:rsidRPr="00D44B5A">
        <w:rPr>
          <w:rFonts w:ascii="Verdana" w:eastAsia="Times New Roman" w:hAnsi="Verdana" w:cs="Times New Roman"/>
          <w:sz w:val="20"/>
          <w:szCs w:val="20"/>
          <w:shd w:val="clear" w:color="auto" w:fill="FFFFFF"/>
          <w:lang w:val="en-GB" w:eastAsia="en-GB"/>
        </w:rPr>
        <w:t xml:space="preserve">to do this </w:t>
      </w:r>
      <w:r w:rsidR="00A8638F" w:rsidRPr="00D44B5A">
        <w:rPr>
          <w:rFonts w:ascii="Verdana" w:eastAsia="Times New Roman" w:hAnsi="Verdana" w:cs="Times New Roman"/>
          <w:sz w:val="20"/>
          <w:szCs w:val="20"/>
          <w:shd w:val="clear" w:color="auto" w:fill="FFFFFF"/>
          <w:lang w:val="en-GB" w:eastAsia="en-GB"/>
        </w:rPr>
        <w:t xml:space="preserve">and the only one which combines a full offering from consulting, to hardware and software solutions, to orchestration and final integration. </w:t>
      </w:r>
      <w:r w:rsidR="00FA04C5" w:rsidRPr="00D44B5A">
        <w:rPr>
          <w:rFonts w:ascii="Verdana" w:eastAsia="Times New Roman" w:hAnsi="Verdana" w:cs="Times New Roman"/>
          <w:sz w:val="20"/>
          <w:szCs w:val="20"/>
          <w:shd w:val="clear" w:color="auto" w:fill="FFFFFF"/>
          <w:lang w:val="en-GB" w:eastAsia="en-GB"/>
        </w:rPr>
        <w:t>It delivers rapid results and insight on data at optimized cost.</w:t>
      </w:r>
    </w:p>
    <w:p w14:paraId="44D55EA7" w14:textId="77777777" w:rsidR="00176AC0" w:rsidRPr="00DB3C89" w:rsidRDefault="00176AC0" w:rsidP="00DB3C89">
      <w:pPr>
        <w:pStyle w:val="paragraph"/>
        <w:spacing w:before="0" w:beforeAutospacing="0" w:after="0" w:afterAutospacing="0" w:line="360" w:lineRule="auto"/>
        <w:jc w:val="both"/>
        <w:textAlignment w:val="baseline"/>
        <w:rPr>
          <w:rFonts w:ascii="Verdana" w:hAnsi="Verdana"/>
          <w:sz w:val="20"/>
          <w:szCs w:val="20"/>
        </w:rPr>
      </w:pPr>
    </w:p>
    <w:p w14:paraId="61C66228" w14:textId="7B270A6F" w:rsidR="004B7AFB" w:rsidRPr="00D44B5A" w:rsidRDefault="004B7AFB" w:rsidP="00D44B5A">
      <w:pPr>
        <w:spacing w:line="360" w:lineRule="auto"/>
        <w:ind w:left="708"/>
        <w:jc w:val="both"/>
        <w:rPr>
          <w:rStyle w:val="eop"/>
          <w:rFonts w:ascii="Verdana" w:hAnsi="Verdana"/>
          <w:i/>
          <w:iCs/>
          <w:sz w:val="20"/>
          <w:szCs w:val="20"/>
          <w:lang w:val="en-US"/>
        </w:rPr>
      </w:pPr>
      <w:r w:rsidRPr="00D44B5A">
        <w:rPr>
          <w:rStyle w:val="eop"/>
          <w:rFonts w:ascii="Verdana" w:hAnsi="Verdana"/>
          <w:sz w:val="20"/>
          <w:szCs w:val="20"/>
          <w:lang w:val="en-US"/>
        </w:rPr>
        <w:t>“</w:t>
      </w:r>
      <w:r w:rsidRPr="00D44B5A">
        <w:rPr>
          <w:rStyle w:val="eop"/>
          <w:rFonts w:ascii="Verdana" w:hAnsi="Verdana"/>
          <w:i/>
          <w:iCs/>
          <w:sz w:val="20"/>
          <w:szCs w:val="20"/>
          <w:lang w:val="en-US"/>
        </w:rPr>
        <w:t xml:space="preserve">The Atos </w:t>
      </w:r>
      <w:proofErr w:type="spellStart"/>
      <w:r w:rsidRPr="00D44B5A">
        <w:rPr>
          <w:rStyle w:val="eop"/>
          <w:rFonts w:ascii="Verdana" w:hAnsi="Verdana"/>
          <w:i/>
          <w:iCs/>
          <w:sz w:val="20"/>
          <w:szCs w:val="20"/>
          <w:lang w:val="en-US"/>
        </w:rPr>
        <w:t>ThinkAI</w:t>
      </w:r>
      <w:proofErr w:type="spellEnd"/>
      <w:r w:rsidRPr="00D44B5A">
        <w:rPr>
          <w:rStyle w:val="eop"/>
          <w:rFonts w:ascii="Verdana" w:hAnsi="Verdana"/>
          <w:i/>
          <w:iCs/>
          <w:sz w:val="20"/>
          <w:szCs w:val="20"/>
          <w:lang w:val="en-US"/>
        </w:rPr>
        <w:t xml:space="preserve"> solution brings together the necessary pieces for HPC users, at all stages of their AI journey, to leverage the significant opportunities of AI in their own research. The Atos </w:t>
      </w:r>
      <w:proofErr w:type="spellStart"/>
      <w:r w:rsidRPr="00D44B5A">
        <w:rPr>
          <w:rStyle w:val="eop"/>
          <w:rFonts w:ascii="Verdana" w:hAnsi="Verdana"/>
          <w:i/>
          <w:iCs/>
          <w:sz w:val="20"/>
          <w:szCs w:val="20"/>
          <w:lang w:val="en-US"/>
        </w:rPr>
        <w:t>ThinkAI</w:t>
      </w:r>
      <w:proofErr w:type="spellEnd"/>
      <w:r w:rsidRPr="00D44B5A">
        <w:rPr>
          <w:rStyle w:val="eop"/>
          <w:rFonts w:ascii="Verdana" w:hAnsi="Verdana"/>
          <w:i/>
          <w:iCs/>
          <w:sz w:val="20"/>
          <w:szCs w:val="20"/>
          <w:lang w:val="en-US"/>
        </w:rPr>
        <w:t xml:space="preserve"> solution can help users in both the scientific and industrial sector effectively combine the newest, most performant hardware and software solutions to speed the development of critical AI-based solutions and </w:t>
      </w:r>
      <w:r w:rsidRPr="00D44B5A">
        <w:rPr>
          <w:rStyle w:val="eop"/>
          <w:rFonts w:ascii="Verdana" w:hAnsi="Verdana"/>
          <w:i/>
          <w:iCs/>
          <w:sz w:val="20"/>
          <w:szCs w:val="20"/>
          <w:lang w:val="en-US"/>
        </w:rPr>
        <w:lastRenderedPageBreak/>
        <w:t xml:space="preserve">enhance the value of their simulation workloads.” </w:t>
      </w:r>
      <w:r w:rsidRPr="00D44B5A">
        <w:rPr>
          <w:rStyle w:val="eop"/>
          <w:rFonts w:ascii="Verdana" w:hAnsi="Verdana"/>
          <w:sz w:val="20"/>
          <w:szCs w:val="20"/>
          <w:lang w:val="en-US"/>
        </w:rPr>
        <w:t xml:space="preserve">said </w:t>
      </w:r>
      <w:r w:rsidRPr="00D44B5A">
        <w:rPr>
          <w:rStyle w:val="eop"/>
          <w:rFonts w:ascii="Verdana" w:hAnsi="Verdana"/>
          <w:b/>
          <w:bCs/>
          <w:sz w:val="20"/>
          <w:szCs w:val="20"/>
          <w:lang w:val="en-US"/>
        </w:rPr>
        <w:t>Alex Norton, Principal Technology Analyst and Data Analysis Manager, Hyperion.</w:t>
      </w:r>
    </w:p>
    <w:p w14:paraId="09815DC4" w14:textId="77777777" w:rsidR="005903C6" w:rsidRPr="00D44B5A" w:rsidRDefault="005903C6" w:rsidP="00D44B5A">
      <w:pPr>
        <w:pStyle w:val="paragraph"/>
        <w:spacing w:before="0" w:beforeAutospacing="0" w:after="0" w:afterAutospacing="0" w:line="360" w:lineRule="auto"/>
        <w:jc w:val="both"/>
        <w:textAlignment w:val="baseline"/>
        <w:rPr>
          <w:rStyle w:val="eop"/>
          <w:rFonts w:ascii="Verdana" w:hAnsi="Verdana" w:cs="Calibri"/>
          <w:i/>
          <w:iCs/>
          <w:sz w:val="20"/>
          <w:szCs w:val="20"/>
          <w:lang w:val="en-US"/>
        </w:rPr>
      </w:pPr>
    </w:p>
    <w:p w14:paraId="5FE72FF9" w14:textId="59EE6EAD" w:rsidR="00B11AEE" w:rsidRPr="00D44B5A" w:rsidRDefault="00CB1468" w:rsidP="00D44B5A">
      <w:pPr>
        <w:spacing w:line="360" w:lineRule="auto"/>
        <w:ind w:left="708"/>
        <w:jc w:val="both"/>
        <w:rPr>
          <w:rStyle w:val="lev"/>
          <w:rFonts w:ascii="Verdana" w:hAnsi="Verdana"/>
          <w:sz w:val="27"/>
          <w:szCs w:val="27"/>
          <w:bdr w:val="none" w:sz="0" w:space="0" w:color="auto" w:frame="1"/>
          <w:lang w:val="en-US"/>
        </w:rPr>
      </w:pPr>
      <w:r w:rsidRPr="00DB3C89">
        <w:rPr>
          <w:rStyle w:val="eop"/>
          <w:rFonts w:ascii="Verdana" w:hAnsi="Verdana"/>
          <w:i/>
          <w:iCs/>
          <w:sz w:val="20"/>
          <w:szCs w:val="20"/>
          <w:lang w:val="en-US"/>
        </w:rPr>
        <w:t>“</w:t>
      </w:r>
      <w:r w:rsidR="00ED5353" w:rsidRPr="00DB3C89">
        <w:rPr>
          <w:rFonts w:ascii="Verdana" w:hAnsi="Verdana"/>
          <w:i/>
          <w:iCs/>
          <w:sz w:val="20"/>
          <w:szCs w:val="20"/>
          <w:lang w:val="en-US"/>
        </w:rPr>
        <w:t>AI has created a new paradigm for applications in the scientific and industrial domains, catalyzing the translation of data to actionable insights.</w:t>
      </w:r>
      <w:r w:rsidR="00ED5353" w:rsidRPr="00D44B5A">
        <w:rPr>
          <w:rStyle w:val="eop"/>
          <w:rFonts w:ascii="Verdana" w:hAnsi="Verdana"/>
          <w:i/>
          <w:iCs/>
          <w:sz w:val="20"/>
          <w:szCs w:val="20"/>
          <w:lang w:val="en-US"/>
        </w:rPr>
        <w:t xml:space="preserve"> </w:t>
      </w:r>
      <w:r w:rsidR="00511935" w:rsidRPr="00D44B5A">
        <w:rPr>
          <w:rFonts w:ascii="Verdana" w:hAnsi="Verdana"/>
          <w:i/>
          <w:iCs/>
          <w:sz w:val="20"/>
          <w:szCs w:val="20"/>
          <w:lang w:val="en-US"/>
        </w:rPr>
        <w:t xml:space="preserve">As the complexity of the </w:t>
      </w:r>
      <w:r w:rsidR="001B7DA5" w:rsidRPr="00D44B5A">
        <w:rPr>
          <w:rFonts w:ascii="Verdana" w:hAnsi="Verdana"/>
          <w:i/>
          <w:iCs/>
          <w:sz w:val="20"/>
          <w:szCs w:val="20"/>
          <w:lang w:val="en-US"/>
        </w:rPr>
        <w:t>M</w:t>
      </w:r>
      <w:r w:rsidR="003D2527" w:rsidRPr="00D44B5A">
        <w:rPr>
          <w:rFonts w:ascii="Verdana" w:hAnsi="Verdana"/>
          <w:i/>
          <w:iCs/>
          <w:sz w:val="20"/>
          <w:szCs w:val="20"/>
          <w:lang w:val="en-US"/>
        </w:rPr>
        <w:t xml:space="preserve">achine </w:t>
      </w:r>
      <w:r w:rsidR="001B7DA5" w:rsidRPr="00D44B5A">
        <w:rPr>
          <w:rFonts w:ascii="Verdana" w:hAnsi="Verdana"/>
          <w:i/>
          <w:iCs/>
          <w:sz w:val="20"/>
          <w:szCs w:val="20"/>
          <w:lang w:val="en-US"/>
        </w:rPr>
        <w:t>L</w:t>
      </w:r>
      <w:r w:rsidR="003D2527" w:rsidRPr="00D44B5A">
        <w:rPr>
          <w:rFonts w:ascii="Verdana" w:hAnsi="Verdana"/>
          <w:i/>
          <w:iCs/>
          <w:sz w:val="20"/>
          <w:szCs w:val="20"/>
          <w:lang w:val="en-US"/>
        </w:rPr>
        <w:t xml:space="preserve">earning </w:t>
      </w:r>
      <w:r w:rsidR="00511935" w:rsidRPr="00D44B5A">
        <w:rPr>
          <w:rFonts w:ascii="Verdana" w:hAnsi="Verdana"/>
          <w:i/>
          <w:iCs/>
          <w:sz w:val="20"/>
          <w:szCs w:val="20"/>
          <w:lang w:val="en-US"/>
        </w:rPr>
        <w:t>model and its associated cost</w:t>
      </w:r>
      <w:r w:rsidR="006E48E4" w:rsidRPr="00D44B5A">
        <w:rPr>
          <w:rFonts w:ascii="Verdana" w:hAnsi="Verdana"/>
          <w:i/>
          <w:iCs/>
          <w:sz w:val="20"/>
          <w:szCs w:val="20"/>
          <w:lang w:val="en-US"/>
        </w:rPr>
        <w:t>s</w:t>
      </w:r>
      <w:r w:rsidR="00511935" w:rsidRPr="00D44B5A">
        <w:rPr>
          <w:rFonts w:ascii="Verdana" w:hAnsi="Verdana"/>
          <w:i/>
          <w:iCs/>
          <w:sz w:val="20"/>
          <w:szCs w:val="20"/>
          <w:lang w:val="en-US"/>
        </w:rPr>
        <w:t xml:space="preserve"> continue to grow substantially, dedicated high-performance AI infrastructures become crucial for </w:t>
      </w:r>
      <w:r w:rsidR="008363CD" w:rsidRPr="00D44B5A">
        <w:rPr>
          <w:rFonts w:ascii="Verdana" w:hAnsi="Verdana"/>
          <w:i/>
          <w:iCs/>
          <w:sz w:val="20"/>
          <w:szCs w:val="20"/>
          <w:lang w:val="en-US"/>
        </w:rPr>
        <w:t>organizations</w:t>
      </w:r>
      <w:r w:rsidR="00511935" w:rsidRPr="00D44B5A">
        <w:rPr>
          <w:rFonts w:ascii="Verdana" w:hAnsi="Verdana"/>
          <w:i/>
          <w:iCs/>
          <w:sz w:val="20"/>
          <w:szCs w:val="20"/>
          <w:lang w:val="en-US"/>
        </w:rPr>
        <w:t xml:space="preserve"> </w:t>
      </w:r>
      <w:r w:rsidR="00ED5353" w:rsidRPr="00D44B5A">
        <w:rPr>
          <w:rFonts w:ascii="Verdana" w:hAnsi="Verdana"/>
          <w:i/>
          <w:iCs/>
          <w:sz w:val="20"/>
          <w:szCs w:val="20"/>
          <w:lang w:val="en-US"/>
        </w:rPr>
        <w:t xml:space="preserve">that want to deliver </w:t>
      </w:r>
      <w:r w:rsidR="00511935" w:rsidRPr="00D44B5A">
        <w:rPr>
          <w:rFonts w:ascii="Verdana" w:hAnsi="Verdana"/>
          <w:i/>
          <w:iCs/>
          <w:sz w:val="20"/>
          <w:szCs w:val="20"/>
          <w:lang w:val="en-US"/>
        </w:rPr>
        <w:t>research breakthroughs</w:t>
      </w:r>
      <w:r w:rsidR="003D2527" w:rsidRPr="00D44B5A">
        <w:rPr>
          <w:rFonts w:ascii="Verdana" w:hAnsi="Verdana"/>
          <w:i/>
          <w:iCs/>
          <w:sz w:val="20"/>
          <w:szCs w:val="20"/>
          <w:lang w:val="en-US"/>
        </w:rPr>
        <w:t>.</w:t>
      </w:r>
      <w:r w:rsidR="00437104" w:rsidRPr="00D44B5A">
        <w:rPr>
          <w:rFonts w:ascii="Verdana" w:hAnsi="Verdana"/>
          <w:i/>
          <w:iCs/>
          <w:sz w:val="20"/>
          <w:szCs w:val="20"/>
          <w:lang w:val="en-US"/>
        </w:rPr>
        <w:t xml:space="preserve"> </w:t>
      </w:r>
      <w:proofErr w:type="spellStart"/>
      <w:r w:rsidR="00511935" w:rsidRPr="00D44B5A">
        <w:rPr>
          <w:rFonts w:ascii="Verdana" w:hAnsi="Verdana"/>
          <w:i/>
          <w:iCs/>
          <w:sz w:val="20"/>
          <w:szCs w:val="20"/>
          <w:lang w:val="en-US"/>
        </w:rPr>
        <w:t>ThinkAI</w:t>
      </w:r>
      <w:proofErr w:type="spellEnd"/>
      <w:r w:rsidR="00511935" w:rsidRPr="00D44B5A">
        <w:rPr>
          <w:rFonts w:ascii="Verdana" w:hAnsi="Verdana"/>
          <w:i/>
          <w:iCs/>
          <w:sz w:val="20"/>
          <w:szCs w:val="20"/>
          <w:lang w:val="en-US"/>
        </w:rPr>
        <w:t xml:space="preserve"> provides a </w:t>
      </w:r>
      <w:r w:rsidR="00437104" w:rsidRPr="00D44B5A">
        <w:rPr>
          <w:rFonts w:ascii="Verdana" w:hAnsi="Verdana"/>
          <w:i/>
          <w:iCs/>
          <w:sz w:val="20"/>
          <w:szCs w:val="20"/>
          <w:lang w:val="en-US"/>
        </w:rPr>
        <w:t>holistic and tailor-made solution approach in advising, architecting and accomplishing AI solutions for any industry</w:t>
      </w:r>
      <w:r w:rsidR="00511935" w:rsidRPr="00D44B5A">
        <w:rPr>
          <w:rFonts w:ascii="Verdana" w:hAnsi="Verdana"/>
          <w:i/>
          <w:iCs/>
          <w:sz w:val="20"/>
          <w:szCs w:val="20"/>
          <w:lang w:val="en-US"/>
        </w:rPr>
        <w:t xml:space="preserve">, </w:t>
      </w:r>
      <w:r w:rsidR="00437104" w:rsidRPr="00D44B5A">
        <w:rPr>
          <w:rFonts w:ascii="Verdana" w:hAnsi="Verdana"/>
          <w:i/>
          <w:iCs/>
          <w:sz w:val="20"/>
          <w:szCs w:val="20"/>
          <w:lang w:val="en-US"/>
        </w:rPr>
        <w:t>so that they may</w:t>
      </w:r>
      <w:r w:rsidR="00511935" w:rsidRPr="00D44B5A">
        <w:rPr>
          <w:rFonts w:ascii="Verdana" w:hAnsi="Verdana"/>
          <w:i/>
          <w:iCs/>
          <w:sz w:val="20"/>
          <w:szCs w:val="20"/>
          <w:lang w:val="en-US"/>
        </w:rPr>
        <w:t xml:space="preserve"> </w:t>
      </w:r>
      <w:r w:rsidR="000B2642" w:rsidRPr="00D44B5A">
        <w:rPr>
          <w:rFonts w:ascii="Verdana" w:hAnsi="Verdana"/>
          <w:i/>
          <w:iCs/>
          <w:sz w:val="20"/>
          <w:szCs w:val="20"/>
          <w:lang w:val="en-US"/>
        </w:rPr>
        <w:t xml:space="preserve">accelerate time to AI operationalization and </w:t>
      </w:r>
      <w:r w:rsidR="00437104" w:rsidRPr="00D44B5A">
        <w:rPr>
          <w:rFonts w:ascii="Verdana" w:hAnsi="Verdana"/>
          <w:i/>
          <w:iCs/>
          <w:sz w:val="20"/>
          <w:szCs w:val="20"/>
          <w:lang w:val="en-US"/>
        </w:rPr>
        <w:t>industrialization</w:t>
      </w:r>
      <w:r w:rsidRPr="00D44B5A">
        <w:rPr>
          <w:rFonts w:ascii="Verdana" w:hAnsi="Verdana"/>
          <w:i/>
          <w:iCs/>
          <w:sz w:val="20"/>
          <w:szCs w:val="20"/>
          <w:lang w:val="en-US"/>
        </w:rPr>
        <w:t>.”</w:t>
      </w:r>
      <w:r w:rsidR="006E48E4" w:rsidRPr="00D44B5A">
        <w:rPr>
          <w:rFonts w:ascii="Verdana" w:hAnsi="Verdana"/>
          <w:i/>
          <w:iCs/>
          <w:sz w:val="20"/>
          <w:szCs w:val="20"/>
          <w:lang w:val="en-US"/>
        </w:rPr>
        <w:t xml:space="preserve"> </w:t>
      </w:r>
      <w:r w:rsidR="00120574" w:rsidRPr="00D44B5A">
        <w:rPr>
          <w:rFonts w:ascii="Verdana" w:hAnsi="Verdana"/>
          <w:sz w:val="20"/>
          <w:szCs w:val="20"/>
          <w:lang w:val="en-US"/>
        </w:rPr>
        <w:t>s</w:t>
      </w:r>
      <w:r w:rsidR="006E48E4" w:rsidRPr="00D44B5A">
        <w:rPr>
          <w:rFonts w:ascii="Verdana" w:hAnsi="Verdana"/>
          <w:sz w:val="20"/>
          <w:szCs w:val="20"/>
          <w:lang w:val="en-US"/>
        </w:rPr>
        <w:t xml:space="preserve">aid </w:t>
      </w:r>
      <w:r w:rsidR="00333729" w:rsidRPr="00D44B5A">
        <w:rPr>
          <w:rStyle w:val="lev"/>
          <w:rFonts w:ascii="Verdana" w:hAnsi="Verdana" w:cs="Arial"/>
          <w:sz w:val="20"/>
          <w:szCs w:val="20"/>
          <w:shd w:val="clear" w:color="auto" w:fill="FFFFFF"/>
          <w:lang w:val="en-US"/>
        </w:rPr>
        <w:t>Agnès </w:t>
      </w:r>
      <w:proofErr w:type="spellStart"/>
      <w:r w:rsidR="00333729" w:rsidRPr="00D44B5A">
        <w:rPr>
          <w:rStyle w:val="lev"/>
          <w:rFonts w:ascii="Verdana" w:hAnsi="Verdana" w:cs="Arial"/>
          <w:sz w:val="20"/>
          <w:szCs w:val="20"/>
          <w:shd w:val="clear" w:color="auto" w:fill="FFFFFF"/>
          <w:lang w:val="en-US"/>
        </w:rPr>
        <w:t>Boudot</w:t>
      </w:r>
      <w:proofErr w:type="spellEnd"/>
      <w:r w:rsidR="00333729" w:rsidRPr="00D44B5A">
        <w:rPr>
          <w:rStyle w:val="lev"/>
          <w:rFonts w:ascii="Verdana" w:hAnsi="Verdana" w:cs="Arial"/>
          <w:sz w:val="20"/>
          <w:szCs w:val="20"/>
          <w:shd w:val="clear" w:color="auto" w:fill="FFFFFF"/>
          <w:lang w:val="en-US"/>
        </w:rPr>
        <w:t>, Senior Vice President, Head of HPC &amp; Quantum at Atos</w:t>
      </w:r>
      <w:r w:rsidR="00333729" w:rsidRPr="00D44B5A">
        <w:rPr>
          <w:rStyle w:val="lev"/>
          <w:rFonts w:ascii="Arial" w:hAnsi="Arial" w:cs="Arial"/>
          <w:shd w:val="clear" w:color="auto" w:fill="FFFFFF"/>
          <w:lang w:val="en-US"/>
        </w:rPr>
        <w:t>.</w:t>
      </w:r>
    </w:p>
    <w:p w14:paraId="62A02581" w14:textId="77777777" w:rsidR="004B7AFB" w:rsidRPr="00D44B5A" w:rsidRDefault="004B7AFB" w:rsidP="00D44B5A">
      <w:pPr>
        <w:pStyle w:val="paragraph"/>
        <w:spacing w:before="0" w:beforeAutospacing="0" w:after="0" w:afterAutospacing="0" w:line="360" w:lineRule="auto"/>
        <w:jc w:val="both"/>
        <w:textAlignment w:val="baseline"/>
        <w:rPr>
          <w:rFonts w:ascii="Verdana" w:hAnsi="Verdana"/>
          <w:b/>
          <w:bCs/>
          <w:sz w:val="20"/>
          <w:szCs w:val="20"/>
          <w:lang w:val="en-US"/>
        </w:rPr>
      </w:pPr>
    </w:p>
    <w:p w14:paraId="34CBBC53" w14:textId="77777777" w:rsidR="004B7AFB" w:rsidRPr="00D44B5A" w:rsidRDefault="004B7AFB" w:rsidP="00D44B5A">
      <w:pPr>
        <w:pStyle w:val="paragraph"/>
        <w:spacing w:before="0" w:beforeAutospacing="0" w:after="0" w:afterAutospacing="0" w:line="360" w:lineRule="auto"/>
        <w:jc w:val="both"/>
        <w:textAlignment w:val="baseline"/>
        <w:rPr>
          <w:rStyle w:val="normaltextrun"/>
          <w:rFonts w:ascii="Verdana" w:hAnsi="Verdana" w:cs="Calibri"/>
          <w:sz w:val="20"/>
          <w:szCs w:val="20"/>
          <w:lang w:val="en-US"/>
        </w:rPr>
      </w:pPr>
      <w:r w:rsidRPr="00DB3C89">
        <w:rPr>
          <w:rStyle w:val="normaltextrun"/>
          <w:rFonts w:ascii="Verdana" w:hAnsi="Verdana" w:cs="Calibri"/>
          <w:b/>
          <w:bCs/>
          <w:sz w:val="20"/>
          <w:szCs w:val="20"/>
          <w:lang w:val="en-US"/>
        </w:rPr>
        <w:t xml:space="preserve">The </w:t>
      </w:r>
      <w:proofErr w:type="spellStart"/>
      <w:r w:rsidRPr="00DB3C89">
        <w:rPr>
          <w:rStyle w:val="normaltextrun"/>
          <w:rFonts w:ascii="Verdana" w:hAnsi="Verdana" w:cs="Calibri"/>
          <w:b/>
          <w:bCs/>
          <w:sz w:val="20"/>
          <w:szCs w:val="20"/>
          <w:lang w:val="en-US"/>
        </w:rPr>
        <w:t>ThinkAI</w:t>
      </w:r>
      <w:proofErr w:type="spellEnd"/>
      <w:r w:rsidRPr="00DB3C89">
        <w:rPr>
          <w:rStyle w:val="normaltextrun"/>
          <w:rFonts w:ascii="Verdana" w:hAnsi="Verdana" w:cs="Calibri"/>
          <w:b/>
          <w:bCs/>
          <w:sz w:val="20"/>
          <w:szCs w:val="20"/>
          <w:lang w:val="en-US"/>
        </w:rPr>
        <w:t xml:space="preserve"> solution framework </w:t>
      </w:r>
      <w:r w:rsidRPr="00D44B5A">
        <w:rPr>
          <w:rStyle w:val="normaltextrun"/>
          <w:rFonts w:ascii="Verdana" w:hAnsi="Verdana" w:cs="Calibri"/>
          <w:sz w:val="20"/>
          <w:szCs w:val="20"/>
          <w:lang w:val="en-US"/>
        </w:rPr>
        <w:t>is made up of:</w:t>
      </w:r>
    </w:p>
    <w:p w14:paraId="07049CAA" w14:textId="2948BDB1" w:rsidR="004B7AFB" w:rsidRPr="00D44B5A" w:rsidRDefault="00DE234B" w:rsidP="00D44B5A">
      <w:pPr>
        <w:pStyle w:val="paragraph"/>
        <w:numPr>
          <w:ilvl w:val="0"/>
          <w:numId w:val="1"/>
        </w:numPr>
        <w:spacing w:before="0" w:beforeAutospacing="0" w:after="0" w:afterAutospacing="0" w:line="360" w:lineRule="auto"/>
        <w:jc w:val="both"/>
        <w:textAlignment w:val="baseline"/>
        <w:rPr>
          <w:rStyle w:val="normaltextrun"/>
          <w:rFonts w:ascii="Verdana" w:eastAsiaTheme="minorHAnsi" w:hAnsi="Verdana" w:cs="Calibri"/>
          <w:sz w:val="20"/>
          <w:szCs w:val="20"/>
          <w:lang w:val="en-US" w:eastAsia="en-US"/>
        </w:rPr>
      </w:pPr>
      <w:r w:rsidRPr="00D44B5A">
        <w:rPr>
          <w:rStyle w:val="normaltextrun"/>
          <w:rFonts w:ascii="Verdana" w:hAnsi="Verdana" w:cs="Calibri"/>
          <w:b/>
          <w:bCs/>
          <w:sz w:val="20"/>
          <w:szCs w:val="20"/>
          <w:lang w:val="en-US"/>
        </w:rPr>
        <w:t>“Advise”</w:t>
      </w:r>
      <w:r w:rsidR="00DB3C89" w:rsidRPr="00D44B5A">
        <w:rPr>
          <w:rStyle w:val="normaltextrun"/>
          <w:rFonts w:ascii="Verdana" w:hAnsi="Verdana" w:cs="Calibri"/>
          <w:sz w:val="20"/>
          <w:szCs w:val="20"/>
          <w:lang w:val="en-US"/>
        </w:rPr>
        <w:t xml:space="preserve"> with i</w:t>
      </w:r>
      <w:r w:rsidR="004B7AFB" w:rsidRPr="00D44B5A">
        <w:rPr>
          <w:rStyle w:val="normaltextrun"/>
          <w:rFonts w:ascii="Verdana" w:hAnsi="Verdana" w:cs="Calibri"/>
          <w:sz w:val="20"/>
          <w:szCs w:val="20"/>
          <w:lang w:val="en-US"/>
        </w:rPr>
        <w:t>ndustry-contextualized consulting</w:t>
      </w:r>
      <w:r w:rsidR="004B7AFB" w:rsidRPr="00DB3C89">
        <w:rPr>
          <w:rStyle w:val="normaltextrun"/>
          <w:rFonts w:ascii="Verdana" w:hAnsi="Verdana" w:cs="Calibri"/>
          <w:b/>
          <w:bCs/>
          <w:sz w:val="20"/>
          <w:szCs w:val="20"/>
          <w:lang w:val="en-US"/>
        </w:rPr>
        <w:t xml:space="preserve"> </w:t>
      </w:r>
      <w:r w:rsidRPr="00D44B5A">
        <w:rPr>
          <w:rFonts w:ascii="Verdana" w:hAnsi="Verdana"/>
          <w:sz w:val="20"/>
          <w:szCs w:val="20"/>
        </w:rPr>
        <w:t xml:space="preserve">supported by experts at </w:t>
      </w:r>
      <w:hyperlink r:id="rId9" w:history="1">
        <w:r w:rsidRPr="00D44B5A">
          <w:rPr>
            <w:rStyle w:val="Lienhypertexte"/>
            <w:rFonts w:ascii="Verdana" w:hAnsi="Verdana" w:cs="Arial"/>
            <w:color w:val="auto"/>
            <w:sz w:val="20"/>
            <w:szCs w:val="20"/>
          </w:rPr>
          <w:t>The Atos Center of Excellence in Advanced Computing</w:t>
        </w:r>
      </w:hyperlink>
      <w:r w:rsidRPr="00DB3C89">
        <w:rPr>
          <w:rFonts w:ascii="Verdana" w:hAnsi="Verdana" w:cs="Arial"/>
          <w:sz w:val="20"/>
          <w:szCs w:val="20"/>
        </w:rPr>
        <w:t>.</w:t>
      </w:r>
      <w:r w:rsidR="004B7AFB" w:rsidRPr="00DB3C89">
        <w:rPr>
          <w:rFonts w:ascii="Verdana" w:hAnsi="Verdana"/>
          <w:sz w:val="20"/>
          <w:szCs w:val="20"/>
        </w:rPr>
        <w:t xml:space="preserve"> </w:t>
      </w:r>
    </w:p>
    <w:p w14:paraId="56FAD76F" w14:textId="78CBFAB1" w:rsidR="004B7AFB" w:rsidRPr="00D44B5A" w:rsidRDefault="00DE234B" w:rsidP="00D44B5A">
      <w:pPr>
        <w:pStyle w:val="paragraph"/>
        <w:numPr>
          <w:ilvl w:val="0"/>
          <w:numId w:val="1"/>
        </w:numPr>
        <w:spacing w:before="0" w:beforeAutospacing="0" w:after="0" w:afterAutospacing="0" w:line="360" w:lineRule="auto"/>
        <w:jc w:val="both"/>
        <w:textAlignment w:val="baseline"/>
        <w:rPr>
          <w:rStyle w:val="normaltextrun"/>
          <w:rFonts w:ascii="Verdana" w:eastAsiaTheme="minorHAnsi" w:hAnsi="Verdana" w:cs="Calibri"/>
          <w:sz w:val="20"/>
          <w:szCs w:val="20"/>
          <w:lang w:val="en-US" w:eastAsia="en-US"/>
        </w:rPr>
      </w:pPr>
      <w:r w:rsidRPr="00D44B5A">
        <w:rPr>
          <w:rStyle w:val="normaltextrun"/>
          <w:rFonts w:ascii="Verdana" w:hAnsi="Verdana" w:cs="Calibri"/>
          <w:b/>
          <w:bCs/>
          <w:sz w:val="20"/>
          <w:szCs w:val="20"/>
          <w:lang w:val="en-US"/>
        </w:rPr>
        <w:t xml:space="preserve">“Architect” </w:t>
      </w:r>
      <w:r w:rsidRPr="00D44B5A">
        <w:rPr>
          <w:rStyle w:val="normaltextrun"/>
          <w:rFonts w:ascii="Verdana" w:hAnsi="Verdana" w:cs="Calibri"/>
          <w:sz w:val="20"/>
          <w:szCs w:val="20"/>
          <w:lang w:val="en-US"/>
        </w:rPr>
        <w:t>using b</w:t>
      </w:r>
      <w:r w:rsidR="004B7AFB" w:rsidRPr="00D44B5A">
        <w:rPr>
          <w:rStyle w:val="normaltextrun"/>
          <w:rFonts w:ascii="Verdana" w:hAnsi="Verdana" w:cs="Calibri"/>
          <w:sz w:val="20"/>
          <w:szCs w:val="20"/>
          <w:lang w:val="en-US"/>
        </w:rPr>
        <w:t>est-of-breed AI hardware and software</w:t>
      </w:r>
      <w:r w:rsidR="004B7AFB" w:rsidRPr="00DB3C89">
        <w:rPr>
          <w:rStyle w:val="normaltextrun"/>
          <w:rFonts w:ascii="Verdana" w:hAnsi="Verdana" w:cs="Calibri"/>
          <w:b/>
          <w:bCs/>
          <w:sz w:val="20"/>
          <w:szCs w:val="20"/>
          <w:lang w:val="en-US"/>
        </w:rPr>
        <w:t xml:space="preserve"> </w:t>
      </w:r>
      <w:r w:rsidR="004B7AFB" w:rsidRPr="00DB3C89">
        <w:rPr>
          <w:rStyle w:val="normaltextrun"/>
          <w:rFonts w:ascii="Verdana" w:hAnsi="Verdana" w:cs="Calibri"/>
          <w:sz w:val="20"/>
          <w:szCs w:val="20"/>
          <w:lang w:val="en-US"/>
        </w:rPr>
        <w:t xml:space="preserve">including </w:t>
      </w:r>
      <w:r w:rsidR="004B7AFB" w:rsidRPr="00D44B5A">
        <w:rPr>
          <w:rStyle w:val="normaltextrun"/>
          <w:rFonts w:ascii="Verdana" w:hAnsi="Verdana" w:cs="Calibri"/>
          <w:sz w:val="20"/>
          <w:szCs w:val="20"/>
          <w:lang w:val="en-US"/>
        </w:rPr>
        <w:t xml:space="preserve">partnerships with </w:t>
      </w:r>
      <w:proofErr w:type="spellStart"/>
      <w:r w:rsidR="004B7AFB" w:rsidRPr="00D44B5A">
        <w:rPr>
          <w:rStyle w:val="normaltextrun"/>
          <w:rFonts w:ascii="Verdana" w:hAnsi="Verdana" w:cs="Calibri"/>
          <w:sz w:val="20"/>
          <w:szCs w:val="20"/>
          <w:lang w:val="en-US"/>
        </w:rPr>
        <w:t>Graphcore</w:t>
      </w:r>
      <w:proofErr w:type="spellEnd"/>
      <w:r w:rsidR="003B3ABF" w:rsidRPr="00DB3C89">
        <w:rPr>
          <w:rStyle w:val="normaltextrun"/>
          <w:rFonts w:ascii="Verdana" w:hAnsi="Verdana" w:cs="Calibri"/>
          <w:sz w:val="20"/>
          <w:szCs w:val="20"/>
          <w:lang w:val="en-US"/>
        </w:rPr>
        <w:t xml:space="preserve"> and </w:t>
      </w:r>
      <w:r w:rsidR="00773BD2">
        <w:rPr>
          <w:rStyle w:val="normaltextrun"/>
          <w:rFonts w:ascii="Verdana" w:hAnsi="Verdana" w:cs="Calibri"/>
          <w:sz w:val="20"/>
          <w:szCs w:val="20"/>
          <w:lang w:val="en-US"/>
        </w:rPr>
        <w:t>NVIDIA</w:t>
      </w:r>
      <w:r w:rsidR="004B7AFB" w:rsidRPr="00D44B5A">
        <w:rPr>
          <w:rStyle w:val="normaltextrun"/>
          <w:rFonts w:ascii="Verdana" w:eastAsiaTheme="minorHAnsi" w:hAnsi="Verdana" w:cs="Calibri"/>
          <w:sz w:val="20"/>
          <w:szCs w:val="20"/>
          <w:lang w:val="en-US" w:eastAsia="en-US"/>
        </w:rPr>
        <w:t>,</w:t>
      </w:r>
      <w:r w:rsidR="004B7AFB" w:rsidRPr="00DB3C89">
        <w:rPr>
          <w:rStyle w:val="normaltextrun"/>
          <w:rFonts w:ascii="Verdana" w:eastAsiaTheme="minorHAnsi" w:hAnsi="Verdana" w:cs="Calibri"/>
          <w:sz w:val="20"/>
          <w:szCs w:val="20"/>
          <w:lang w:val="en-US" w:eastAsia="en-US"/>
        </w:rPr>
        <w:t xml:space="preserve"> s</w:t>
      </w:r>
      <w:r w:rsidR="004B7AFB" w:rsidRPr="00D44B5A">
        <w:rPr>
          <w:rStyle w:val="normaltextrun"/>
          <w:rFonts w:ascii="Verdana" w:eastAsiaTheme="minorHAnsi" w:hAnsi="Verdana" w:cs="Calibri"/>
          <w:sz w:val="20"/>
          <w:szCs w:val="20"/>
          <w:lang w:val="en-US" w:eastAsia="en-US"/>
        </w:rPr>
        <w:t xml:space="preserve">upplemented with </w:t>
      </w:r>
      <w:proofErr w:type="spellStart"/>
      <w:r w:rsidR="004B7AFB" w:rsidRPr="00D44B5A">
        <w:rPr>
          <w:rStyle w:val="normaltextrun"/>
          <w:rFonts w:ascii="Verdana" w:eastAsiaTheme="minorHAnsi" w:hAnsi="Verdana" w:cs="Calibri"/>
          <w:sz w:val="20"/>
          <w:szCs w:val="20"/>
          <w:lang w:val="en-US" w:eastAsia="en-US"/>
        </w:rPr>
        <w:t>Atos’</w:t>
      </w:r>
      <w:proofErr w:type="spellEnd"/>
      <w:r w:rsidR="004B7AFB" w:rsidRPr="00D44B5A">
        <w:rPr>
          <w:rStyle w:val="normaltextrun"/>
          <w:rFonts w:ascii="Verdana" w:eastAsiaTheme="minorHAnsi" w:hAnsi="Verdana" w:cs="Calibri"/>
          <w:sz w:val="20"/>
          <w:szCs w:val="20"/>
          <w:lang w:val="en-US" w:eastAsia="en-US"/>
        </w:rPr>
        <w:t xml:space="preserve"> </w:t>
      </w:r>
      <w:r w:rsidR="004B7AFB" w:rsidRPr="00D44B5A">
        <w:rPr>
          <w:rStyle w:val="normaltextrun"/>
          <w:rFonts w:ascii="Verdana" w:hAnsi="Verdana" w:cs="Calibri"/>
          <w:b/>
          <w:bCs/>
          <w:sz w:val="20"/>
          <w:szCs w:val="20"/>
          <w:lang w:val="en-US"/>
        </w:rPr>
        <w:t>digital security</w:t>
      </w:r>
      <w:r w:rsidR="004B7AFB" w:rsidRPr="00D44B5A">
        <w:rPr>
          <w:rStyle w:val="eop"/>
          <w:rFonts w:ascii="Verdana" w:eastAsiaTheme="minorHAnsi" w:hAnsi="Verdana" w:cs="Calibri"/>
          <w:sz w:val="20"/>
          <w:szCs w:val="20"/>
          <w:lang w:val="en-US" w:eastAsia="en-US"/>
        </w:rPr>
        <w:t xml:space="preserve"> </w:t>
      </w:r>
      <w:r w:rsidR="004B7AFB" w:rsidRPr="00D44B5A">
        <w:rPr>
          <w:rFonts w:ascii="Verdana" w:hAnsi="Verdana"/>
          <w:sz w:val="20"/>
          <w:szCs w:val="20"/>
        </w:rPr>
        <w:t>capabilities.</w:t>
      </w:r>
    </w:p>
    <w:p w14:paraId="7027A792" w14:textId="52621370" w:rsidR="004B7AFB" w:rsidRPr="00DB3C89" w:rsidRDefault="00DE234B" w:rsidP="00D44B5A">
      <w:pPr>
        <w:pStyle w:val="paragraph"/>
        <w:numPr>
          <w:ilvl w:val="0"/>
          <w:numId w:val="1"/>
        </w:numPr>
        <w:spacing w:before="0" w:beforeAutospacing="0" w:after="0" w:afterAutospacing="0" w:line="360" w:lineRule="auto"/>
        <w:jc w:val="both"/>
        <w:textAlignment w:val="baseline"/>
        <w:rPr>
          <w:rStyle w:val="normaltextrun"/>
          <w:rFonts w:ascii="Verdana" w:eastAsiaTheme="minorHAnsi" w:hAnsi="Verdana" w:cs="Calibri"/>
          <w:sz w:val="20"/>
          <w:szCs w:val="20"/>
          <w:lang w:val="en-US" w:eastAsia="en-US"/>
        </w:rPr>
      </w:pPr>
      <w:r w:rsidRPr="00D44B5A">
        <w:rPr>
          <w:rStyle w:val="normaltextrun"/>
          <w:rFonts w:ascii="Verdana" w:hAnsi="Verdana" w:cs="Calibri"/>
          <w:b/>
          <w:bCs/>
          <w:sz w:val="20"/>
          <w:szCs w:val="20"/>
          <w:lang w:val="en-US"/>
        </w:rPr>
        <w:t xml:space="preserve">“Accomplish” </w:t>
      </w:r>
      <w:r w:rsidR="00DB3C89" w:rsidRPr="00D44B5A">
        <w:rPr>
          <w:rStyle w:val="normaltextrun"/>
          <w:rFonts w:ascii="Verdana" w:hAnsi="Verdana" w:cs="Calibri"/>
          <w:sz w:val="20"/>
          <w:szCs w:val="20"/>
          <w:lang w:val="en-US"/>
        </w:rPr>
        <w:t>with</w:t>
      </w:r>
      <w:r w:rsidR="00DB3C89" w:rsidRPr="00DB3C89">
        <w:rPr>
          <w:rStyle w:val="normaltextrun"/>
          <w:rFonts w:ascii="Verdana" w:hAnsi="Verdana" w:cs="Calibri"/>
          <w:b/>
          <w:bCs/>
          <w:sz w:val="20"/>
          <w:szCs w:val="20"/>
          <w:lang w:val="en-US"/>
        </w:rPr>
        <w:t xml:space="preserve"> </w:t>
      </w:r>
      <w:r w:rsidRPr="00D44B5A">
        <w:rPr>
          <w:rStyle w:val="normaltextrun"/>
          <w:rFonts w:ascii="Verdana" w:hAnsi="Verdana" w:cs="Calibri"/>
          <w:sz w:val="20"/>
          <w:szCs w:val="20"/>
          <w:lang w:val="en-US"/>
        </w:rPr>
        <w:t>e</w:t>
      </w:r>
      <w:r w:rsidR="004B7AFB" w:rsidRPr="00D44B5A">
        <w:rPr>
          <w:rStyle w:val="normaltextrun"/>
          <w:rFonts w:ascii="Verdana" w:hAnsi="Verdana" w:cs="Calibri"/>
          <w:sz w:val="20"/>
          <w:szCs w:val="20"/>
          <w:lang w:val="en-US"/>
        </w:rPr>
        <w:t>nd-to-end solution orchestration</w:t>
      </w:r>
      <w:r w:rsidR="00CB6DA4" w:rsidRPr="00DB3C89">
        <w:rPr>
          <w:rStyle w:val="normaltextrun"/>
          <w:rFonts w:ascii="Verdana" w:hAnsi="Verdana" w:cs="Calibri"/>
          <w:sz w:val="20"/>
          <w:szCs w:val="20"/>
          <w:lang w:val="en-US"/>
        </w:rPr>
        <w:t>,</w:t>
      </w:r>
      <w:r w:rsidR="00DB3C89" w:rsidRPr="00DB3C89">
        <w:rPr>
          <w:rStyle w:val="normaltextrun"/>
          <w:rFonts w:ascii="Verdana" w:hAnsi="Verdana" w:cs="Calibri"/>
          <w:sz w:val="20"/>
          <w:szCs w:val="20"/>
          <w:lang w:val="en-US"/>
        </w:rPr>
        <w:t xml:space="preserve"> </w:t>
      </w:r>
      <w:r w:rsidR="00CB6DA4" w:rsidRPr="00D44B5A">
        <w:rPr>
          <w:rFonts w:ascii="Verdana" w:hAnsi="Verdana" w:cs="Segoe UI"/>
          <w:sz w:val="20"/>
          <w:szCs w:val="20"/>
        </w:rPr>
        <w:t>accelerating time to AI operationalization and industrialization at optimized cost</w:t>
      </w:r>
      <w:r w:rsidR="00CB6DA4" w:rsidRPr="00D44B5A">
        <w:rPr>
          <w:rFonts w:ascii="Segoe UI" w:hAnsi="Segoe UI" w:cs="Segoe UI"/>
          <w:sz w:val="22"/>
          <w:szCs w:val="22"/>
        </w:rPr>
        <w:t>.</w:t>
      </w:r>
    </w:p>
    <w:p w14:paraId="3824460D" w14:textId="77777777" w:rsidR="004B7AFB" w:rsidRPr="00D44B5A" w:rsidRDefault="004B7AFB" w:rsidP="00D44B5A">
      <w:pPr>
        <w:spacing w:line="360" w:lineRule="auto"/>
        <w:jc w:val="both"/>
        <w:rPr>
          <w:rFonts w:ascii="Verdana" w:hAnsi="Verdana"/>
          <w:i/>
          <w:iCs/>
          <w:sz w:val="20"/>
          <w:szCs w:val="20"/>
          <w:lang w:val="en-US"/>
        </w:rPr>
      </w:pPr>
    </w:p>
    <w:p w14:paraId="0086E96A" w14:textId="1CD3C893" w:rsidR="005557A4" w:rsidRDefault="001B7DA5" w:rsidP="00D44B5A">
      <w:pPr>
        <w:spacing w:line="360" w:lineRule="auto"/>
        <w:jc w:val="both"/>
        <w:rPr>
          <w:rStyle w:val="Lienhypertexte"/>
          <w:rFonts w:ascii="Verdana" w:hAnsi="Verdana"/>
          <w:color w:val="auto"/>
          <w:sz w:val="20"/>
          <w:szCs w:val="20"/>
          <w:lang w:val="en-US"/>
        </w:rPr>
      </w:pPr>
      <w:r w:rsidRPr="00D44B5A">
        <w:rPr>
          <w:rFonts w:ascii="Verdana" w:eastAsia="Times New Roman" w:hAnsi="Verdana"/>
          <w:sz w:val="20"/>
          <w:szCs w:val="20"/>
          <w:lang w:val="en-US" w:eastAsia="fr-FR"/>
        </w:rPr>
        <w:t xml:space="preserve">For more information on </w:t>
      </w:r>
      <w:proofErr w:type="spellStart"/>
      <w:r w:rsidRPr="00D44B5A">
        <w:rPr>
          <w:rFonts w:ascii="Verdana" w:eastAsia="Times New Roman" w:hAnsi="Verdana"/>
          <w:b/>
          <w:bCs/>
          <w:sz w:val="20"/>
          <w:szCs w:val="20"/>
          <w:lang w:val="en-US" w:eastAsia="fr-FR"/>
        </w:rPr>
        <w:t>ThinkAI</w:t>
      </w:r>
      <w:proofErr w:type="spellEnd"/>
      <w:r w:rsidRPr="00DB3C89">
        <w:rPr>
          <w:rFonts w:ascii="Verdana" w:eastAsia="Times New Roman" w:hAnsi="Verdana"/>
          <w:sz w:val="20"/>
          <w:szCs w:val="20"/>
          <w:lang w:val="en-US" w:eastAsia="fr-FR"/>
        </w:rPr>
        <w:t xml:space="preserve">, please go to </w:t>
      </w:r>
      <w:hyperlink r:id="rId10" w:history="1">
        <w:r w:rsidR="003B3ABF" w:rsidRPr="00D44B5A">
          <w:rPr>
            <w:rStyle w:val="Lienhypertexte"/>
            <w:rFonts w:ascii="Verdana" w:hAnsi="Verdana"/>
            <w:color w:val="auto"/>
            <w:sz w:val="20"/>
            <w:szCs w:val="20"/>
            <w:lang w:val="en-US"/>
          </w:rPr>
          <w:t xml:space="preserve">Strategize the </w:t>
        </w:r>
        <w:r w:rsidR="00EC72A9" w:rsidRPr="00D44B5A">
          <w:rPr>
            <w:rStyle w:val="Lienhypertexte"/>
            <w:rFonts w:ascii="Verdana" w:hAnsi="Verdana"/>
            <w:color w:val="auto"/>
            <w:sz w:val="20"/>
            <w:szCs w:val="20"/>
            <w:lang w:val="en-US"/>
          </w:rPr>
          <w:t>Artificial</w:t>
        </w:r>
        <w:r w:rsidR="003B3ABF" w:rsidRPr="00D44B5A">
          <w:rPr>
            <w:rStyle w:val="Lienhypertexte"/>
            <w:rFonts w:ascii="Verdana" w:hAnsi="Verdana"/>
            <w:color w:val="auto"/>
            <w:sz w:val="20"/>
            <w:szCs w:val="20"/>
            <w:lang w:val="en-US"/>
          </w:rPr>
          <w:t xml:space="preserve"> Intelligence journey for any industry now (atos.net)</w:t>
        </w:r>
      </w:hyperlink>
    </w:p>
    <w:p w14:paraId="03C2638E" w14:textId="77777777" w:rsidR="00A249F6" w:rsidRDefault="00A249F6" w:rsidP="00D44B5A">
      <w:pPr>
        <w:spacing w:line="360" w:lineRule="auto"/>
        <w:jc w:val="both"/>
        <w:rPr>
          <w:rStyle w:val="Lienhypertexte"/>
          <w:rFonts w:ascii="Verdana" w:hAnsi="Verdana"/>
          <w:color w:val="auto"/>
          <w:sz w:val="20"/>
          <w:szCs w:val="20"/>
          <w:lang w:val="en-US"/>
        </w:rPr>
      </w:pPr>
    </w:p>
    <w:p w14:paraId="06706F4C" w14:textId="78C5419B" w:rsidR="00A249F6" w:rsidRPr="00A249F6" w:rsidRDefault="00A249F6" w:rsidP="00A249F6">
      <w:pPr>
        <w:spacing w:after="160" w:line="360" w:lineRule="auto"/>
        <w:jc w:val="both"/>
        <w:rPr>
          <w:rFonts w:ascii="Verdana" w:eastAsia="Verdana" w:hAnsi="Verdana" w:cs="Verdana"/>
          <w:sz w:val="20"/>
          <w:szCs w:val="20"/>
          <w:lang w:val="en-US"/>
        </w:rPr>
      </w:pPr>
      <w:r w:rsidRPr="00A249F6">
        <w:rPr>
          <w:rFonts w:ascii="Verdana" w:eastAsia="Verdana" w:hAnsi="Verdana" w:cs="Verdana"/>
          <w:sz w:val="20"/>
          <w:szCs w:val="20"/>
          <w:lang w:val="en-US"/>
        </w:rPr>
        <w:t xml:space="preserve">Atos is taking part in this year’s virtual and on-demand </w:t>
      </w:r>
      <w:hyperlink r:id="rId11" w:history="1">
        <w:r w:rsidRPr="00A249F6">
          <w:rPr>
            <w:rStyle w:val="Lienhypertexte"/>
            <w:rFonts w:ascii="Verdana" w:eastAsia="Verdana" w:hAnsi="Verdana" w:cs="Verdana"/>
            <w:sz w:val="20"/>
            <w:szCs w:val="20"/>
            <w:lang w:val="en-US"/>
          </w:rPr>
          <w:t>ISC</w:t>
        </w:r>
      </w:hyperlink>
      <w:r w:rsidRPr="00A249F6">
        <w:rPr>
          <w:rFonts w:ascii="Verdana" w:eastAsia="Verdana" w:hAnsi="Verdana" w:cs="Verdana"/>
          <w:sz w:val="20"/>
          <w:szCs w:val="20"/>
          <w:lang w:val="en-US"/>
        </w:rPr>
        <w:t xml:space="preserve">, </w:t>
      </w:r>
      <w:r w:rsidRPr="00A249F6">
        <w:rPr>
          <w:rFonts w:ascii="Verdana" w:hAnsi="Verdana"/>
          <w:color w:val="000000"/>
          <w:sz w:val="20"/>
          <w:szCs w:val="20"/>
          <w:lang w:val="en-US"/>
        </w:rPr>
        <w:t>the international Conference for HPC, machine learning and high-performance data analytics from 24 June – 2 July. Find out more about our conference sessions a</w:t>
      </w:r>
      <w:r>
        <w:rPr>
          <w:rFonts w:ascii="Verdana" w:hAnsi="Verdana"/>
          <w:color w:val="000000"/>
          <w:sz w:val="20"/>
          <w:szCs w:val="20"/>
          <w:lang w:val="en-US"/>
        </w:rPr>
        <w:t>nd</w:t>
      </w:r>
      <w:r w:rsidRPr="00A249F6">
        <w:rPr>
          <w:rFonts w:ascii="Verdana" w:hAnsi="Verdana"/>
          <w:color w:val="000000"/>
          <w:sz w:val="20"/>
          <w:szCs w:val="20"/>
          <w:lang w:val="en-US"/>
        </w:rPr>
        <w:t xml:space="preserve"> new solutions </w:t>
      </w:r>
      <w:hyperlink r:id="rId12" w:history="1">
        <w:r w:rsidRPr="00A249F6">
          <w:rPr>
            <w:rStyle w:val="Lienhypertexte"/>
            <w:rFonts w:ascii="Verdana" w:hAnsi="Verdana"/>
            <w:sz w:val="20"/>
            <w:szCs w:val="20"/>
            <w:lang w:val="en-US"/>
          </w:rPr>
          <w:t>here</w:t>
        </w:r>
      </w:hyperlink>
      <w:r w:rsidRPr="00A249F6">
        <w:rPr>
          <w:rFonts w:ascii="Verdana" w:hAnsi="Verdana"/>
          <w:color w:val="000000"/>
          <w:sz w:val="20"/>
          <w:szCs w:val="20"/>
          <w:lang w:val="en-US"/>
        </w:rPr>
        <w:t>.</w:t>
      </w:r>
    </w:p>
    <w:p w14:paraId="4B502D6D" w14:textId="77777777" w:rsidR="001B7DA5" w:rsidRPr="005557A4" w:rsidRDefault="001B7DA5" w:rsidP="005557A4">
      <w:pPr>
        <w:jc w:val="both"/>
        <w:rPr>
          <w:rFonts w:ascii="Verdana" w:eastAsia="Times New Roman" w:hAnsi="Verdana"/>
          <w:sz w:val="20"/>
          <w:szCs w:val="20"/>
          <w:lang w:val="en-US" w:eastAsia="fr-FR"/>
        </w:rPr>
      </w:pPr>
    </w:p>
    <w:p w14:paraId="723719E5" w14:textId="77777777" w:rsidR="00D1549B" w:rsidRPr="0062122B" w:rsidRDefault="00D1549B" w:rsidP="00D1549B">
      <w:pPr>
        <w:jc w:val="center"/>
        <w:rPr>
          <w:rFonts w:ascii="Verdana" w:hAnsi="Verdana"/>
          <w:color w:val="7F7F7F" w:themeColor="text1" w:themeTint="80"/>
          <w:sz w:val="20"/>
          <w:szCs w:val="20"/>
          <w:shd w:val="clear" w:color="auto" w:fill="FFFFFF"/>
          <w:lang w:val="en-US"/>
        </w:rPr>
      </w:pPr>
      <w:r w:rsidRPr="0062122B">
        <w:rPr>
          <w:rFonts w:ascii="Verdana" w:hAnsi="Verdana"/>
          <w:color w:val="7F7F7F" w:themeColor="text1" w:themeTint="80"/>
          <w:sz w:val="20"/>
          <w:szCs w:val="20"/>
          <w:shd w:val="clear" w:color="auto" w:fill="FFFFFF"/>
          <w:lang w:val="en-US"/>
        </w:rPr>
        <w:t>###</w:t>
      </w:r>
    </w:p>
    <w:p w14:paraId="46E955D6" w14:textId="77777777" w:rsidR="00D1549B" w:rsidRPr="00462FB5" w:rsidRDefault="00D1549B" w:rsidP="00D1549B">
      <w:pPr>
        <w:jc w:val="both"/>
        <w:rPr>
          <w:rFonts w:ascii="Verdana" w:hAnsi="Verdana" w:cs="Arial"/>
          <w:sz w:val="18"/>
          <w:szCs w:val="18"/>
          <w:lang w:val="en-US"/>
        </w:rPr>
      </w:pPr>
    </w:p>
    <w:p w14:paraId="5D3FD333" w14:textId="4943CE07" w:rsidR="005903C6" w:rsidRDefault="005903C6" w:rsidP="00D1549B">
      <w:pPr>
        <w:pStyle w:val="Bodytext"/>
        <w:rPr>
          <w:rFonts w:ascii="Verdana" w:hAnsi="Verdana"/>
          <w:b/>
          <w:color w:val="7F7F7F" w:themeColor="text1" w:themeTint="80"/>
          <w:sz w:val="18"/>
          <w:szCs w:val="18"/>
          <w:lang w:val="en-US"/>
        </w:rPr>
      </w:pPr>
      <w:r>
        <w:rPr>
          <w:rFonts w:ascii="Verdana" w:hAnsi="Verdana"/>
          <w:b/>
          <w:color w:val="7F7F7F" w:themeColor="text1" w:themeTint="80"/>
          <w:sz w:val="18"/>
          <w:szCs w:val="18"/>
          <w:lang w:val="en-US"/>
        </w:rPr>
        <w:t>Further information for journalists</w:t>
      </w:r>
      <w:r w:rsidR="00FC0124">
        <w:rPr>
          <w:rFonts w:ascii="Verdana" w:hAnsi="Verdana"/>
          <w:b/>
          <w:color w:val="7F7F7F" w:themeColor="text1" w:themeTint="80"/>
          <w:sz w:val="18"/>
          <w:szCs w:val="18"/>
          <w:lang w:val="en-US"/>
        </w:rPr>
        <w:t>:</w:t>
      </w:r>
    </w:p>
    <w:p w14:paraId="749625BE" w14:textId="589B588D" w:rsidR="005903C6" w:rsidRPr="00ED5353" w:rsidRDefault="00FC0124" w:rsidP="00ED5353">
      <w:pPr>
        <w:pStyle w:val="NormalWeb"/>
        <w:spacing w:before="0" w:beforeAutospacing="0" w:after="0" w:afterAutospacing="0"/>
        <w:jc w:val="both"/>
        <w:textAlignment w:val="baseline"/>
        <w:rPr>
          <w:rFonts w:ascii="Verdana" w:hAnsi="Verdana"/>
          <w:color w:val="7F7F7F" w:themeColor="text1" w:themeTint="80"/>
          <w:sz w:val="18"/>
          <w:szCs w:val="18"/>
          <w:lang w:val="en-US"/>
        </w:rPr>
      </w:pPr>
      <w:r w:rsidRPr="001A12B6">
        <w:rPr>
          <w:rFonts w:ascii="Verdana" w:hAnsi="Verdana"/>
          <w:color w:val="7F7F7F" w:themeColor="text1" w:themeTint="80"/>
          <w:sz w:val="18"/>
          <w:szCs w:val="18"/>
          <w:lang w:val="en-US"/>
        </w:rPr>
        <w:t>36</w:t>
      </w:r>
      <w:r w:rsidR="005903C6" w:rsidRPr="001A12B6">
        <w:rPr>
          <w:rFonts w:ascii="Verdana" w:hAnsi="Verdana"/>
          <w:color w:val="7F7F7F" w:themeColor="text1" w:themeTint="80"/>
          <w:sz w:val="18"/>
          <w:szCs w:val="18"/>
          <w:lang w:val="en-US"/>
        </w:rPr>
        <w:t xml:space="preserve"> Atos supercomputers are listed in the</w:t>
      </w:r>
      <w:r w:rsidR="00CB6DA4" w:rsidRPr="001A12B6">
        <w:rPr>
          <w:rFonts w:ascii="Verdana" w:hAnsi="Verdana"/>
          <w:color w:val="7F7F7F" w:themeColor="text1" w:themeTint="80"/>
          <w:sz w:val="18"/>
          <w:szCs w:val="18"/>
          <w:lang w:val="en-US"/>
        </w:rPr>
        <w:t xml:space="preserve"> new</w:t>
      </w:r>
      <w:r w:rsidR="005903C6" w:rsidRPr="001A12B6">
        <w:rPr>
          <w:rFonts w:ascii="Verdana" w:hAnsi="Verdana"/>
          <w:color w:val="7F7F7F" w:themeColor="text1" w:themeTint="80"/>
          <w:sz w:val="18"/>
          <w:szCs w:val="18"/>
          <w:lang w:val="en-US"/>
        </w:rPr>
        <w:t xml:space="preserve"> </w:t>
      </w:r>
      <w:hyperlink r:id="rId13" w:history="1">
        <w:r w:rsidR="005903C6" w:rsidRPr="001A12B6">
          <w:rPr>
            <w:rStyle w:val="Lienhypertexte"/>
            <w:rFonts w:ascii="Verdana" w:hAnsi="Verdana"/>
            <w:sz w:val="18"/>
            <w:szCs w:val="18"/>
            <w:lang w:val="en-US"/>
          </w:rPr>
          <w:t>TOP500 worldwide supercomputer ranking,</w:t>
        </w:r>
      </w:hyperlink>
      <w:r w:rsidR="005903C6" w:rsidRPr="001A12B6">
        <w:rPr>
          <w:rFonts w:ascii="Verdana" w:hAnsi="Verdana"/>
          <w:color w:val="7F7F7F" w:themeColor="text1" w:themeTint="80"/>
          <w:sz w:val="18"/>
          <w:szCs w:val="18"/>
          <w:lang w:val="en-US"/>
        </w:rPr>
        <w:t xml:space="preserve"> with a combined peak performance of </w:t>
      </w:r>
      <w:r w:rsidRPr="001A12B6">
        <w:rPr>
          <w:rFonts w:ascii="Verdana" w:hAnsi="Verdana"/>
          <w:color w:val="7F7F7F" w:themeColor="text1" w:themeTint="80"/>
          <w:sz w:val="18"/>
          <w:szCs w:val="18"/>
          <w:lang w:val="en-US"/>
        </w:rPr>
        <w:t>20</w:t>
      </w:r>
      <w:r w:rsidR="001A12B6" w:rsidRPr="001A12B6">
        <w:rPr>
          <w:rFonts w:ascii="Verdana" w:hAnsi="Verdana"/>
          <w:color w:val="7F7F7F" w:themeColor="text1" w:themeTint="80"/>
          <w:sz w:val="18"/>
          <w:szCs w:val="18"/>
          <w:lang w:val="en-US"/>
        </w:rPr>
        <w:t>6</w:t>
      </w:r>
      <w:r w:rsidR="005903C6" w:rsidRPr="001A12B6">
        <w:rPr>
          <w:rFonts w:ascii="Verdana" w:hAnsi="Verdana"/>
          <w:color w:val="7F7F7F" w:themeColor="text1" w:themeTint="80"/>
          <w:sz w:val="18"/>
          <w:szCs w:val="18"/>
          <w:lang w:val="en-US"/>
        </w:rPr>
        <w:t xml:space="preserve"> petaflops - this is an increase of </w:t>
      </w:r>
      <w:r w:rsidRPr="001A12B6">
        <w:rPr>
          <w:rFonts w:ascii="Verdana" w:hAnsi="Verdana"/>
          <w:color w:val="7F7F7F" w:themeColor="text1" w:themeTint="80"/>
          <w:sz w:val="18"/>
          <w:szCs w:val="18"/>
          <w:lang w:val="en-US"/>
        </w:rPr>
        <w:t>27</w:t>
      </w:r>
      <w:r w:rsidR="005903C6" w:rsidRPr="001A12B6">
        <w:rPr>
          <w:rFonts w:ascii="Verdana" w:hAnsi="Verdana"/>
          <w:color w:val="7F7F7F" w:themeColor="text1" w:themeTint="80"/>
          <w:sz w:val="18"/>
          <w:szCs w:val="18"/>
          <w:lang w:val="en-US"/>
        </w:rPr>
        <w:t xml:space="preserve">% in petaflops from the TOP500 listing in </w:t>
      </w:r>
      <w:r w:rsidR="002628BB" w:rsidRPr="001A12B6">
        <w:rPr>
          <w:rFonts w:ascii="Verdana" w:hAnsi="Verdana"/>
          <w:color w:val="7F7F7F" w:themeColor="text1" w:themeTint="80"/>
          <w:sz w:val="18"/>
          <w:szCs w:val="18"/>
          <w:lang w:val="en-US"/>
        </w:rPr>
        <w:t>November</w:t>
      </w:r>
      <w:r w:rsidR="005903C6" w:rsidRPr="001A12B6">
        <w:rPr>
          <w:rFonts w:ascii="Verdana" w:hAnsi="Verdana"/>
          <w:color w:val="7F7F7F" w:themeColor="text1" w:themeTint="80"/>
          <w:sz w:val="18"/>
          <w:szCs w:val="18"/>
          <w:lang w:val="en-US"/>
        </w:rPr>
        <w:t xml:space="preserve"> 2020.</w:t>
      </w:r>
      <w:r w:rsidR="005903C6" w:rsidRPr="00ED5353">
        <w:rPr>
          <w:rFonts w:ascii="Verdana" w:hAnsi="Verdana"/>
          <w:color w:val="7F7F7F" w:themeColor="text1" w:themeTint="80"/>
          <w:sz w:val="18"/>
          <w:szCs w:val="18"/>
          <w:lang w:val="en-US"/>
        </w:rPr>
        <w:t xml:space="preserve"> </w:t>
      </w:r>
    </w:p>
    <w:p w14:paraId="3F32CF2D" w14:textId="77777777" w:rsidR="005903C6" w:rsidRPr="00ED5353" w:rsidRDefault="005903C6" w:rsidP="00ED5353">
      <w:pPr>
        <w:pStyle w:val="NormalWeb"/>
        <w:spacing w:before="0" w:beforeAutospacing="0" w:after="0" w:afterAutospacing="0"/>
        <w:jc w:val="both"/>
        <w:textAlignment w:val="baseline"/>
        <w:rPr>
          <w:rFonts w:ascii="Verdana" w:hAnsi="Verdana"/>
          <w:color w:val="7F7F7F" w:themeColor="text1" w:themeTint="80"/>
          <w:sz w:val="18"/>
          <w:szCs w:val="18"/>
          <w:lang w:val="en-US"/>
        </w:rPr>
      </w:pPr>
    </w:p>
    <w:p w14:paraId="1B42D395" w14:textId="77777777" w:rsidR="005903C6" w:rsidRPr="00ED5353" w:rsidRDefault="005903C6" w:rsidP="00ED5353">
      <w:pPr>
        <w:pStyle w:val="NormalWeb"/>
        <w:spacing w:before="0" w:beforeAutospacing="0" w:after="0" w:afterAutospacing="0"/>
        <w:jc w:val="both"/>
        <w:textAlignment w:val="baseline"/>
        <w:rPr>
          <w:rFonts w:ascii="Verdana" w:hAnsi="Verdana"/>
          <w:color w:val="7F7F7F" w:themeColor="text1" w:themeTint="80"/>
          <w:sz w:val="18"/>
          <w:szCs w:val="18"/>
          <w:lang w:val="en-US"/>
        </w:rPr>
      </w:pPr>
      <w:proofErr w:type="spellStart"/>
      <w:r w:rsidRPr="00ED5353">
        <w:rPr>
          <w:rFonts w:ascii="Verdana" w:hAnsi="Verdana"/>
          <w:color w:val="7F7F7F" w:themeColor="text1" w:themeTint="80"/>
          <w:sz w:val="18"/>
          <w:szCs w:val="18"/>
          <w:lang w:val="en-US"/>
        </w:rPr>
        <w:t>Atos’</w:t>
      </w:r>
      <w:proofErr w:type="spellEnd"/>
      <w:r w:rsidRPr="00ED5353">
        <w:rPr>
          <w:rFonts w:ascii="Verdana" w:hAnsi="Verdana"/>
          <w:color w:val="7F7F7F" w:themeColor="text1" w:themeTint="80"/>
          <w:sz w:val="18"/>
          <w:szCs w:val="18"/>
          <w:lang w:val="en-US"/>
        </w:rPr>
        <w:t xml:space="preserve"> BullSequana will be used in five </w:t>
      </w:r>
      <w:proofErr w:type="spellStart"/>
      <w:r w:rsidRPr="00ED5353">
        <w:rPr>
          <w:rFonts w:ascii="Verdana" w:hAnsi="Verdana"/>
          <w:color w:val="7F7F7F" w:themeColor="text1" w:themeTint="80"/>
          <w:sz w:val="18"/>
          <w:szCs w:val="18"/>
          <w:lang w:val="en-US"/>
        </w:rPr>
        <w:t>EuroHPC</w:t>
      </w:r>
      <w:proofErr w:type="spellEnd"/>
      <w:r w:rsidRPr="00ED5353">
        <w:rPr>
          <w:rFonts w:ascii="Verdana" w:hAnsi="Verdana"/>
          <w:color w:val="7F7F7F" w:themeColor="text1" w:themeTint="80"/>
          <w:sz w:val="18"/>
          <w:szCs w:val="18"/>
          <w:lang w:val="en-US"/>
        </w:rPr>
        <w:t xml:space="preserve"> supercomputing </w:t>
      </w:r>
      <w:proofErr w:type="spellStart"/>
      <w:r w:rsidRPr="00ED5353">
        <w:rPr>
          <w:rFonts w:ascii="Verdana" w:hAnsi="Verdana"/>
          <w:color w:val="7F7F7F" w:themeColor="text1" w:themeTint="80"/>
          <w:sz w:val="18"/>
          <w:szCs w:val="18"/>
          <w:lang w:val="en-US"/>
        </w:rPr>
        <w:t>centres</w:t>
      </w:r>
      <w:proofErr w:type="spellEnd"/>
      <w:r w:rsidRPr="00ED5353">
        <w:rPr>
          <w:rFonts w:ascii="Verdana" w:hAnsi="Verdana"/>
          <w:color w:val="7F7F7F" w:themeColor="text1" w:themeTint="80"/>
          <w:sz w:val="18"/>
          <w:szCs w:val="18"/>
          <w:lang w:val="en-US"/>
        </w:rPr>
        <w:t xml:space="preserve"> - </w:t>
      </w:r>
      <w:hyperlink r:id="rId14" w:history="1">
        <w:r w:rsidRPr="00ED5353">
          <w:rPr>
            <w:rStyle w:val="Lienhypertexte"/>
            <w:rFonts w:ascii="Verdana" w:hAnsi="Verdana"/>
            <w:color w:val="7F7F7F" w:themeColor="text1" w:themeTint="80"/>
            <w:sz w:val="18"/>
            <w:szCs w:val="18"/>
            <w:lang w:val="en-US"/>
          </w:rPr>
          <w:t>Sofia Tech Park</w:t>
        </w:r>
      </w:hyperlink>
      <w:r w:rsidRPr="00ED5353">
        <w:rPr>
          <w:rFonts w:ascii="Verdana" w:hAnsi="Verdana"/>
          <w:color w:val="7F7F7F" w:themeColor="text1" w:themeTint="80"/>
          <w:sz w:val="18"/>
          <w:szCs w:val="18"/>
          <w:lang w:val="en-US"/>
        </w:rPr>
        <w:t xml:space="preserve"> at Bulgaria, CINECA in Italy, </w:t>
      </w:r>
      <w:hyperlink r:id="rId15" w:history="1">
        <w:r w:rsidRPr="00ED5353">
          <w:rPr>
            <w:rStyle w:val="Lienhypertexte"/>
            <w:rFonts w:ascii="Verdana" w:hAnsi="Verdana"/>
            <w:color w:val="7F7F7F" w:themeColor="text1" w:themeTint="80"/>
            <w:sz w:val="18"/>
            <w:szCs w:val="18"/>
            <w:bdr w:val="none" w:sz="0" w:space="0" w:color="auto" w:frame="1"/>
            <w:lang w:val="en-US"/>
          </w:rPr>
          <w:t>IZUM in Slovenia</w:t>
        </w:r>
      </w:hyperlink>
      <w:r w:rsidRPr="00ED5353">
        <w:rPr>
          <w:rFonts w:ascii="Verdana" w:hAnsi="Verdana"/>
          <w:color w:val="7F7F7F" w:themeColor="text1" w:themeTint="80"/>
          <w:sz w:val="18"/>
          <w:szCs w:val="18"/>
          <w:lang w:val="en-US"/>
        </w:rPr>
        <w:t xml:space="preserve">, </w:t>
      </w:r>
      <w:proofErr w:type="spellStart"/>
      <w:r w:rsidRPr="00ED5353">
        <w:rPr>
          <w:rFonts w:ascii="Verdana" w:hAnsi="Verdana"/>
          <w:color w:val="7F7F7F" w:themeColor="text1" w:themeTint="80"/>
          <w:sz w:val="18"/>
          <w:szCs w:val="18"/>
          <w:lang w:val="en-US"/>
        </w:rPr>
        <w:t>LuxProvide</w:t>
      </w:r>
      <w:proofErr w:type="spellEnd"/>
      <w:r w:rsidRPr="00ED5353">
        <w:rPr>
          <w:rFonts w:ascii="Verdana" w:hAnsi="Verdana"/>
          <w:color w:val="7F7F7F" w:themeColor="text1" w:themeTint="80"/>
          <w:sz w:val="18"/>
          <w:szCs w:val="18"/>
          <w:lang w:val="en-US"/>
        </w:rPr>
        <w:t xml:space="preserve"> in Luxembourg and in the Minho Advanced Computing Centre in Portugal, reinforcing </w:t>
      </w:r>
      <w:proofErr w:type="spellStart"/>
      <w:r w:rsidRPr="00ED5353">
        <w:rPr>
          <w:rFonts w:ascii="Verdana" w:hAnsi="Verdana"/>
          <w:color w:val="7F7F7F" w:themeColor="text1" w:themeTint="80"/>
          <w:sz w:val="18"/>
          <w:szCs w:val="18"/>
          <w:lang w:val="en-US"/>
        </w:rPr>
        <w:t>Atos’</w:t>
      </w:r>
      <w:proofErr w:type="spellEnd"/>
      <w:r w:rsidRPr="00ED5353">
        <w:rPr>
          <w:rFonts w:ascii="Verdana" w:hAnsi="Verdana"/>
          <w:color w:val="7F7F7F" w:themeColor="text1" w:themeTint="80"/>
          <w:sz w:val="18"/>
          <w:szCs w:val="18"/>
          <w:lang w:val="en-US"/>
        </w:rPr>
        <w:t xml:space="preserve"> position as a European leader in high-performance computing.</w:t>
      </w:r>
    </w:p>
    <w:p w14:paraId="54E6D951" w14:textId="77777777" w:rsidR="005903C6" w:rsidRDefault="005903C6" w:rsidP="00D1549B">
      <w:pPr>
        <w:pStyle w:val="Bodytext"/>
        <w:rPr>
          <w:rFonts w:ascii="Verdana" w:hAnsi="Verdana"/>
          <w:b/>
          <w:color w:val="7F7F7F" w:themeColor="text1" w:themeTint="80"/>
          <w:sz w:val="18"/>
          <w:szCs w:val="18"/>
          <w:lang w:val="en-US"/>
        </w:rPr>
      </w:pPr>
    </w:p>
    <w:p w14:paraId="008EBF19" w14:textId="6DBBB39F" w:rsidR="00D1549B" w:rsidRPr="00882796" w:rsidRDefault="00D1549B" w:rsidP="00D1549B">
      <w:pPr>
        <w:pStyle w:val="Bodytext"/>
        <w:rPr>
          <w:rFonts w:ascii="Verdana" w:hAnsi="Verdana"/>
          <w:b/>
          <w:color w:val="7F7F7F" w:themeColor="text1" w:themeTint="80"/>
          <w:sz w:val="18"/>
          <w:szCs w:val="18"/>
          <w:lang w:val="en-US"/>
        </w:rPr>
      </w:pPr>
      <w:bookmarkStart w:id="1" w:name="_Hlk74906886"/>
      <w:r w:rsidRPr="00882796">
        <w:rPr>
          <w:rFonts w:ascii="Verdana" w:hAnsi="Verdana"/>
          <w:b/>
          <w:color w:val="7F7F7F" w:themeColor="text1" w:themeTint="80"/>
          <w:sz w:val="18"/>
          <w:szCs w:val="18"/>
          <w:lang w:val="en-US"/>
        </w:rPr>
        <w:t>About Atos</w:t>
      </w:r>
    </w:p>
    <w:p w14:paraId="7F45D913" w14:textId="5AA5C0AA" w:rsidR="00D1549B" w:rsidRPr="00882796" w:rsidRDefault="00D1549B" w:rsidP="00D1549B">
      <w:pPr>
        <w:jc w:val="both"/>
        <w:rPr>
          <w:rFonts w:ascii="Verdana" w:hAnsi="Verdana" w:cstheme="minorHAnsi"/>
          <w:color w:val="7F7F7F" w:themeColor="text1" w:themeTint="80"/>
          <w:sz w:val="18"/>
          <w:szCs w:val="18"/>
          <w:lang w:val="en-US" w:eastAsia="fr-FR"/>
        </w:rPr>
      </w:pPr>
      <w:r w:rsidRPr="00882796">
        <w:rPr>
          <w:rFonts w:ascii="Verdana" w:hAnsi="Verdana" w:cstheme="minorHAnsi"/>
          <w:color w:val="7F7F7F" w:themeColor="text1" w:themeTint="80"/>
          <w:sz w:val="18"/>
          <w:szCs w:val="18"/>
          <w:lang w:val="en-US" w:eastAsia="fr-FR"/>
        </w:rPr>
        <w:t xml:space="preserve">Atos is a global leader in digital transformation with 105,000 employees and annual revenue of over € 11 billion. European number one in cybersecurity, cloud and </w:t>
      </w:r>
      <w:proofErr w:type="gramStart"/>
      <w:r w:rsidRPr="00882796">
        <w:rPr>
          <w:rFonts w:ascii="Verdana" w:hAnsi="Verdana" w:cstheme="minorHAnsi"/>
          <w:color w:val="7F7F7F" w:themeColor="text1" w:themeTint="80"/>
          <w:sz w:val="18"/>
          <w:szCs w:val="18"/>
          <w:lang w:val="en-US" w:eastAsia="fr-FR"/>
        </w:rPr>
        <w:t>high performance</w:t>
      </w:r>
      <w:proofErr w:type="gramEnd"/>
      <w:r w:rsidRPr="00882796">
        <w:rPr>
          <w:rFonts w:ascii="Verdana" w:hAnsi="Verdana" w:cstheme="minorHAnsi"/>
          <w:color w:val="7F7F7F" w:themeColor="text1" w:themeTint="80"/>
          <w:sz w:val="18"/>
          <w:szCs w:val="18"/>
          <w:lang w:val="en-US" w:eastAsia="fr-FR"/>
        </w:rPr>
        <w:t xml:space="preserve"> computing, the </w:t>
      </w:r>
      <w:r w:rsidRPr="00882796">
        <w:rPr>
          <w:rFonts w:ascii="Verdana" w:hAnsi="Verdana" w:cstheme="minorHAnsi"/>
          <w:color w:val="7F7F7F" w:themeColor="text1" w:themeTint="80"/>
          <w:sz w:val="18"/>
          <w:szCs w:val="18"/>
          <w:lang w:val="en-US" w:eastAsia="fr-FR"/>
        </w:rPr>
        <w:lastRenderedPageBreak/>
        <w:t xml:space="preserve">Group provides tailored end-to-end solutions for all industries in 71 countries. A pioneer in decarbonization services and products, Atos is committed to a secure and decarbonized digital for its clients. Atos operates under the brands Atos and </w:t>
      </w:r>
      <w:proofErr w:type="spellStart"/>
      <w:r w:rsidRPr="00882796">
        <w:rPr>
          <w:rFonts w:ascii="Verdana" w:hAnsi="Verdana" w:cstheme="minorHAnsi"/>
          <w:color w:val="7F7F7F" w:themeColor="text1" w:themeTint="80"/>
          <w:sz w:val="18"/>
          <w:szCs w:val="18"/>
          <w:lang w:val="en-US" w:eastAsia="fr-FR"/>
        </w:rPr>
        <w:t>Atos|Syntel</w:t>
      </w:r>
      <w:proofErr w:type="spellEnd"/>
      <w:r w:rsidRPr="00882796">
        <w:rPr>
          <w:rFonts w:ascii="Verdana" w:hAnsi="Verdana" w:cstheme="minorHAnsi"/>
          <w:color w:val="7F7F7F" w:themeColor="text1" w:themeTint="80"/>
          <w:sz w:val="18"/>
          <w:szCs w:val="18"/>
          <w:lang w:val="en-US" w:eastAsia="fr-FR"/>
        </w:rPr>
        <w:t>. Atos is a SE (</w:t>
      </w:r>
      <w:proofErr w:type="spellStart"/>
      <w:r w:rsidRPr="00882796">
        <w:rPr>
          <w:rFonts w:ascii="Verdana" w:hAnsi="Verdana" w:cstheme="minorHAnsi"/>
          <w:color w:val="7F7F7F" w:themeColor="text1" w:themeTint="80"/>
          <w:sz w:val="18"/>
          <w:szCs w:val="18"/>
          <w:lang w:val="en-US" w:eastAsia="fr-FR"/>
        </w:rPr>
        <w:t>Societas</w:t>
      </w:r>
      <w:proofErr w:type="spellEnd"/>
      <w:r w:rsidRPr="00882796">
        <w:rPr>
          <w:rFonts w:ascii="Verdana" w:hAnsi="Verdana" w:cstheme="minorHAnsi"/>
          <w:color w:val="7F7F7F" w:themeColor="text1" w:themeTint="80"/>
          <w:sz w:val="18"/>
          <w:szCs w:val="18"/>
          <w:lang w:val="en-US" w:eastAsia="fr-FR"/>
        </w:rPr>
        <w:t xml:space="preserve"> Europaea), listed on the CAC40 Paris stock index.</w:t>
      </w:r>
    </w:p>
    <w:p w14:paraId="23DD1506" w14:textId="77777777" w:rsidR="00D1549B" w:rsidRPr="00882796" w:rsidRDefault="00D1549B" w:rsidP="00D1549B">
      <w:pPr>
        <w:jc w:val="both"/>
        <w:rPr>
          <w:rFonts w:ascii="Verdana" w:hAnsi="Verdana" w:cstheme="minorHAnsi"/>
          <w:color w:val="7F7F7F" w:themeColor="text1" w:themeTint="80"/>
          <w:sz w:val="18"/>
          <w:szCs w:val="18"/>
          <w:lang w:val="en-US" w:eastAsia="fr-FR"/>
        </w:rPr>
      </w:pPr>
    </w:p>
    <w:p w14:paraId="35A5BA8B" w14:textId="77777777" w:rsidR="00D1549B" w:rsidRPr="00882796" w:rsidRDefault="00D1549B" w:rsidP="00D1549B">
      <w:pPr>
        <w:jc w:val="both"/>
        <w:rPr>
          <w:rFonts w:ascii="Verdana" w:hAnsi="Verdana" w:cstheme="minorHAnsi"/>
          <w:color w:val="7F7F7F" w:themeColor="text1" w:themeTint="80"/>
          <w:sz w:val="18"/>
          <w:szCs w:val="18"/>
        </w:rPr>
      </w:pPr>
      <w:r w:rsidRPr="00882796">
        <w:rPr>
          <w:rFonts w:ascii="Verdana" w:hAnsi="Verdana" w:cstheme="minorHAnsi"/>
          <w:color w:val="7F7F7F" w:themeColor="text1" w:themeTint="80"/>
          <w:sz w:val="18"/>
          <w:szCs w:val="18"/>
          <w:lang w:val="en-US" w:eastAsia="fr-FR"/>
        </w:rPr>
        <w:t xml:space="preserve">The </w:t>
      </w:r>
      <w:hyperlink r:id="rId16" w:history="1">
        <w:r w:rsidRPr="00882796">
          <w:rPr>
            <w:rStyle w:val="Lienhypertexte"/>
            <w:rFonts w:ascii="Verdana" w:hAnsi="Verdana" w:cstheme="minorHAnsi"/>
            <w:color w:val="7F7F7F" w:themeColor="text1" w:themeTint="80"/>
            <w:sz w:val="18"/>
            <w:szCs w:val="18"/>
            <w:lang w:val="en-US" w:eastAsia="fr-FR"/>
          </w:rPr>
          <w:t>purpose of Atos</w:t>
        </w:r>
      </w:hyperlink>
      <w:r w:rsidRPr="00882796">
        <w:rPr>
          <w:rFonts w:ascii="Verdana" w:hAnsi="Verdana" w:cstheme="minorHAnsi"/>
          <w:color w:val="7F7F7F" w:themeColor="text1" w:themeTint="80"/>
          <w:sz w:val="18"/>
          <w:szCs w:val="18"/>
          <w:lang w:val="en-US" w:eastAsia="fr-FR"/>
        </w:rPr>
        <w:t xml:space="preserve"> is to help design the future of the information space. Its expertise and services support the development of knowledge, education and research in a multicultural approach and contribute to the development of scientific and technological excellence. Across the world, the Group enables its customers and employees, and members of societies at large to live, work and develop sustainably, in a safe and secure information space. </w:t>
      </w:r>
      <w:hyperlink r:id="rId17" w:history="1">
        <w:r w:rsidRPr="00882796">
          <w:rPr>
            <w:rStyle w:val="Lienhypertexte"/>
            <w:rFonts w:ascii="Verdana" w:hAnsi="Verdana" w:cstheme="minorHAnsi"/>
            <w:color w:val="7F7F7F" w:themeColor="text1" w:themeTint="80"/>
            <w:sz w:val="18"/>
            <w:szCs w:val="18"/>
            <w:lang w:eastAsia="fr-FR"/>
          </w:rPr>
          <w:t>www.atos.net</w:t>
        </w:r>
      </w:hyperlink>
    </w:p>
    <w:p w14:paraId="0141C0EE" w14:textId="77777777" w:rsidR="00D1549B" w:rsidRPr="00882796" w:rsidRDefault="00D1549B" w:rsidP="004847EF">
      <w:pPr>
        <w:rPr>
          <w:rFonts w:ascii="Verdana" w:eastAsia="Times New Roman" w:hAnsi="Verdana"/>
          <w:bCs/>
          <w:color w:val="777777"/>
          <w:sz w:val="18"/>
          <w:szCs w:val="18"/>
        </w:rPr>
      </w:pPr>
    </w:p>
    <w:p w14:paraId="31F249A1" w14:textId="49E671AE" w:rsidR="00D1549B" w:rsidRPr="00882796" w:rsidRDefault="00D1549B" w:rsidP="00D1549B">
      <w:pPr>
        <w:jc w:val="both"/>
        <w:rPr>
          <w:rFonts w:ascii="Verdana" w:eastAsia="Times New Roman" w:hAnsi="Verdana"/>
          <w:b/>
          <w:color w:val="777777"/>
          <w:sz w:val="18"/>
          <w:szCs w:val="18"/>
        </w:rPr>
      </w:pPr>
      <w:r w:rsidRPr="00882796">
        <w:rPr>
          <w:rFonts w:ascii="Verdana" w:eastAsia="Times New Roman" w:hAnsi="Verdana"/>
          <w:b/>
          <w:color w:val="777777"/>
          <w:sz w:val="18"/>
          <w:szCs w:val="18"/>
        </w:rPr>
        <w:t xml:space="preserve">Press </w:t>
      </w:r>
      <w:proofErr w:type="gramStart"/>
      <w:r w:rsidRPr="00882796">
        <w:rPr>
          <w:rFonts w:ascii="Verdana" w:eastAsia="Times New Roman" w:hAnsi="Verdana"/>
          <w:b/>
          <w:color w:val="777777"/>
          <w:sz w:val="18"/>
          <w:szCs w:val="18"/>
        </w:rPr>
        <w:t>contact:</w:t>
      </w:r>
      <w:proofErr w:type="gramEnd"/>
    </w:p>
    <w:p w14:paraId="36FF64E1" w14:textId="57747525" w:rsidR="00D1549B" w:rsidRPr="00882796" w:rsidRDefault="00D1549B" w:rsidP="00D1549B">
      <w:pPr>
        <w:jc w:val="both"/>
        <w:rPr>
          <w:rStyle w:val="u-linkcomplex-target"/>
          <w:rFonts w:ascii="Verdana" w:hAnsi="Verdana" w:cs="Arial"/>
          <w:color w:val="8899A6"/>
          <w:sz w:val="18"/>
          <w:szCs w:val="18"/>
          <w:u w:val="single"/>
          <w:shd w:val="clear" w:color="auto" w:fill="F5F8FA"/>
        </w:rPr>
      </w:pPr>
      <w:r w:rsidRPr="00882796">
        <w:rPr>
          <w:rFonts w:ascii="Verdana" w:hAnsi="Verdana" w:cs="Arial"/>
          <w:color w:val="777777"/>
          <w:sz w:val="18"/>
          <w:szCs w:val="18"/>
        </w:rPr>
        <w:t xml:space="preserve">Laura Fau | </w:t>
      </w:r>
      <w:hyperlink r:id="rId18" w:history="1">
        <w:r w:rsidRPr="00882796">
          <w:rPr>
            <w:rStyle w:val="Lienhypertexte"/>
            <w:rFonts w:ascii="Verdana" w:hAnsi="Verdana" w:cs="Arial"/>
            <w:sz w:val="18"/>
            <w:szCs w:val="18"/>
          </w:rPr>
          <w:t>laura.fau@atos.net</w:t>
        </w:r>
      </w:hyperlink>
      <w:r w:rsidRPr="00882796">
        <w:rPr>
          <w:rFonts w:ascii="Verdana" w:hAnsi="Verdana" w:cs="Arial"/>
          <w:color w:val="777777"/>
          <w:sz w:val="18"/>
          <w:szCs w:val="18"/>
        </w:rPr>
        <w:t xml:space="preserve"> | +33 6 73 64 04 18 | </w:t>
      </w:r>
      <w:r w:rsidRPr="001B1B6B">
        <w:rPr>
          <w:rFonts w:ascii="Verdana" w:hAnsi="Verdana"/>
          <w:noProof/>
          <w:sz w:val="18"/>
          <w:szCs w:val="18"/>
          <w:lang w:eastAsia="en-GB"/>
        </w:rPr>
        <w:drawing>
          <wp:inline distT="0" distB="0" distL="0" distR="0" wp14:anchorId="7ECDD8D6" wp14:editId="3A04866C">
            <wp:extent cx="200025" cy="161925"/>
            <wp:effectExtent l="0" t="0" r="9525" b="9525"/>
            <wp:docPr id="5" name="Image 5" descr="TWT"/>
            <wp:cNvGraphicFramePr/>
            <a:graphic xmlns:a="http://schemas.openxmlformats.org/drawingml/2006/main">
              <a:graphicData uri="http://schemas.openxmlformats.org/drawingml/2006/picture">
                <pic:pic xmlns:pic="http://schemas.openxmlformats.org/drawingml/2006/picture">
                  <pic:nvPicPr>
                    <pic:cNvPr id="2" name="Image 2" descr="TWT"/>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hyperlink r:id="rId21" w:history="1">
        <w:r w:rsidRPr="00882796">
          <w:rPr>
            <w:rStyle w:val="Lienhypertexte"/>
            <w:rFonts w:ascii="Verdana" w:hAnsi="Verdana" w:cs="Arial"/>
            <w:color w:val="8899A6"/>
            <w:sz w:val="18"/>
            <w:szCs w:val="18"/>
            <w:shd w:val="clear" w:color="auto" w:fill="F5F8FA"/>
          </w:rPr>
          <w:t>@</w:t>
        </w:r>
        <w:r w:rsidRPr="00882796">
          <w:rPr>
            <w:rStyle w:val="u-linkcomplex-target"/>
            <w:rFonts w:ascii="Verdana" w:hAnsi="Verdana" w:cs="Arial"/>
            <w:color w:val="8899A6"/>
            <w:sz w:val="18"/>
            <w:szCs w:val="18"/>
            <w:u w:val="single"/>
            <w:shd w:val="clear" w:color="auto" w:fill="F5F8FA"/>
          </w:rPr>
          <w:t>laurajanefau</w:t>
        </w:r>
      </w:hyperlink>
    </w:p>
    <w:bookmarkEnd w:id="1"/>
    <w:p w14:paraId="5D454EF3" w14:textId="77777777" w:rsidR="004847EF" w:rsidRPr="00CB1468" w:rsidRDefault="004847EF" w:rsidP="004847EF">
      <w:pPr>
        <w:spacing w:line="360" w:lineRule="auto"/>
        <w:rPr>
          <w:rFonts w:ascii="Verdana" w:hAnsi="Verdana"/>
          <w:color w:val="7F7F7F" w:themeColor="text1" w:themeTint="80"/>
          <w:sz w:val="20"/>
          <w:szCs w:val="20"/>
        </w:rPr>
      </w:pPr>
    </w:p>
    <w:sectPr w:rsidR="004847EF" w:rsidRPr="00CB1468">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B7574" w14:textId="77777777" w:rsidR="00E22F27" w:rsidRDefault="00E22F27" w:rsidP="00026D94">
      <w:r>
        <w:separator/>
      </w:r>
    </w:p>
  </w:endnote>
  <w:endnote w:type="continuationSeparator" w:id="0">
    <w:p w14:paraId="5560D4B8" w14:textId="77777777" w:rsidR="00E22F27" w:rsidRDefault="00E22F27" w:rsidP="00026D94">
      <w:r>
        <w:continuationSeparator/>
      </w:r>
    </w:p>
  </w:endnote>
  <w:endnote w:type="continuationNotice" w:id="1">
    <w:p w14:paraId="2D261BB1" w14:textId="77777777" w:rsidR="00E22F27" w:rsidRDefault="00E22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tag Sans Book">
    <w:altName w:val="Calibri"/>
    <w:panose1 w:val="00000000000000000000"/>
    <w:charset w:val="00"/>
    <w:family w:val="swiss"/>
    <w:notTrueType/>
    <w:pitch w:val="variable"/>
    <w:sig w:usb0="00000087" w:usb1="00000000" w:usb2="00000000" w:usb3="00000000" w:csb0="0000009B"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B076B" w14:textId="77777777" w:rsidR="00B17C2B" w:rsidRDefault="00B17C2B" w:rsidP="00B17C2B">
    <w:pPr>
      <w:pStyle w:val="Pieddepage"/>
      <w:jc w:val="center"/>
    </w:pPr>
    <w:r w:rsidRPr="006F668D">
      <w:rPr>
        <w:noProof/>
        <w:color w:val="777777"/>
        <w:lang w:val="en-GB" w:eastAsia="en-GB"/>
      </w:rPr>
      <mc:AlternateContent>
        <mc:Choice Requires="wps">
          <w:drawing>
            <wp:anchor distT="0" distB="0" distL="114300" distR="114300" simplePos="0" relativeHeight="251659264" behindDoc="0" locked="0" layoutInCell="1" allowOverlap="1" wp14:anchorId="73D0F435" wp14:editId="3235789C">
              <wp:simplePos x="0" y="0"/>
              <wp:positionH relativeFrom="column">
                <wp:posOffset>-414020</wp:posOffset>
              </wp:positionH>
              <wp:positionV relativeFrom="paragraph">
                <wp:posOffset>-4445</wp:posOffset>
              </wp:positionV>
              <wp:extent cx="6582410" cy="0"/>
              <wp:effectExtent l="0" t="0" r="27940" b="19050"/>
              <wp:wrapNone/>
              <wp:docPr id="6" name="Connecteur droit 6"/>
              <wp:cNvGraphicFramePr/>
              <a:graphic xmlns:a="http://schemas.openxmlformats.org/drawingml/2006/main">
                <a:graphicData uri="http://schemas.microsoft.com/office/word/2010/wordprocessingShape">
                  <wps:wsp>
                    <wps:cNvCnPr/>
                    <wps:spPr>
                      <a:xfrm>
                        <a:off x="0" y="0"/>
                        <a:ext cx="6582410" cy="0"/>
                      </a:xfrm>
                      <a:prstGeom prst="line">
                        <a:avLst/>
                      </a:prstGeom>
                      <a:ln>
                        <a:solidFill>
                          <a:srgbClr val="7777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20D97" id="Connecteur droit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pt,-.35pt" to="48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" strokecolor="#777" strokeweight=".5pt">
              <v:stroke joinstyle="miter"/>
            </v:line>
          </w:pict>
        </mc:Fallback>
      </mc:AlternateContent>
    </w:r>
  </w:p>
  <w:p w14:paraId="4FB87E45" w14:textId="77777777" w:rsidR="00B17C2B" w:rsidRPr="00741236" w:rsidRDefault="00E22F27" w:rsidP="00B17C2B">
    <w:pPr>
      <w:pStyle w:val="Pieddepage"/>
      <w:jc w:val="center"/>
      <w:rPr>
        <w:lang w:val="en-US"/>
      </w:rPr>
    </w:pPr>
    <w:hyperlink r:id="rId1" w:history="1">
      <w:r w:rsidR="00B17C2B" w:rsidRPr="00741236">
        <w:rPr>
          <w:rStyle w:val="Lienhypertexte"/>
          <w:rFonts w:ascii="Verdana" w:eastAsia="Times New Roman" w:hAnsi="Verdana"/>
          <w:sz w:val="20"/>
          <w:szCs w:val="20"/>
          <w:lang w:val="en-US"/>
        </w:rPr>
        <w:t>www.atos.net</w:t>
      </w:r>
    </w:hyperlink>
    <w:r w:rsidR="00B17C2B" w:rsidRPr="00741236">
      <w:rPr>
        <w:rFonts w:ascii="Verdana" w:eastAsia="Times New Roman" w:hAnsi="Verdana"/>
        <w:sz w:val="20"/>
        <w:szCs w:val="20"/>
        <w:lang w:val="en-US"/>
      </w:rPr>
      <w:t xml:space="preserve"> </w:t>
    </w:r>
    <w:r w:rsidR="00B17C2B">
      <w:rPr>
        <w:rFonts w:ascii="Verdana" w:eastAsia="Times New Roman" w:hAnsi="Verdana"/>
        <w:color w:val="777777"/>
        <w:sz w:val="20"/>
        <w:szCs w:val="20"/>
        <w:lang w:val="en-US"/>
      </w:rPr>
      <w:t xml:space="preserve">– </w:t>
    </w:r>
    <w:r w:rsidR="00B17C2B" w:rsidRPr="00741236">
      <w:rPr>
        <w:rFonts w:ascii="Verdana" w:eastAsia="Times New Roman" w:hAnsi="Verdana"/>
        <w:color w:val="777777"/>
        <w:sz w:val="20"/>
        <w:szCs w:val="20"/>
        <w:lang w:val="en-US"/>
      </w:rPr>
      <w:t>Follow us on</w:t>
    </w:r>
    <w:r w:rsidR="00B17C2B" w:rsidRPr="00741236">
      <w:rPr>
        <w:rFonts w:ascii="Verdana" w:eastAsia="Times New Roman" w:hAnsi="Verdana"/>
        <w:color w:val="969696"/>
        <w:sz w:val="20"/>
        <w:szCs w:val="20"/>
        <w:lang w:val="en-US"/>
      </w:rPr>
      <w:t xml:space="preserve"> </w:t>
    </w:r>
    <w:r w:rsidR="00B17C2B">
      <w:rPr>
        <w:noProof/>
        <w:lang w:val="en-GB" w:eastAsia="en-GB"/>
      </w:rPr>
      <w:drawing>
        <wp:inline distT="0" distB="0" distL="0" distR="0" wp14:anchorId="4860CD1E" wp14:editId="44A9C693">
          <wp:extent cx="200025" cy="161925"/>
          <wp:effectExtent l="0" t="0" r="9525" b="9525"/>
          <wp:docPr id="3" name="Image 3" descr="TWT"/>
          <wp:cNvGraphicFramePr/>
          <a:graphic xmlns:a="http://schemas.openxmlformats.org/drawingml/2006/main">
            <a:graphicData uri="http://schemas.openxmlformats.org/drawingml/2006/picture">
              <pic:pic xmlns:pic="http://schemas.openxmlformats.org/drawingml/2006/picture">
                <pic:nvPicPr>
                  <pic:cNvPr id="2" name="Image 2" descr="TWT"/>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hyperlink r:id="rId4" w:history="1">
      <w:r w:rsidR="00B17C2B" w:rsidRPr="00B17C2B">
        <w:rPr>
          <w:rStyle w:val="Lienhypertexte"/>
          <w:rFonts w:ascii="Arial" w:hAnsi="Arial" w:cs="Arial"/>
          <w:color w:val="8899A6"/>
          <w:sz w:val="21"/>
          <w:szCs w:val="21"/>
          <w:shd w:val="clear" w:color="auto" w:fill="F5F8FA"/>
          <w:lang w:val="en-US"/>
        </w:rPr>
        <w:t>@</w:t>
      </w:r>
      <w:r w:rsidR="00B17C2B" w:rsidRPr="00B17C2B">
        <w:rPr>
          <w:rStyle w:val="u-linkcomplex-target"/>
          <w:rFonts w:ascii="Arial" w:hAnsi="Arial" w:cs="Arial"/>
          <w:color w:val="8899A6"/>
          <w:sz w:val="21"/>
          <w:szCs w:val="21"/>
          <w:u w:val="single"/>
          <w:shd w:val="clear" w:color="auto" w:fill="F5F8FA"/>
          <w:lang w:val="en-US"/>
        </w:rPr>
        <w:t>Atos</w:t>
      </w:r>
    </w:hyperlink>
  </w:p>
  <w:p w14:paraId="620E01E3" w14:textId="77777777" w:rsidR="00B17C2B" w:rsidRPr="00B17C2B" w:rsidRDefault="00B17C2B">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68941" w14:textId="77777777" w:rsidR="00E22F27" w:rsidRDefault="00E22F27" w:rsidP="00026D94">
      <w:r>
        <w:separator/>
      </w:r>
    </w:p>
  </w:footnote>
  <w:footnote w:type="continuationSeparator" w:id="0">
    <w:p w14:paraId="67DCE30F" w14:textId="77777777" w:rsidR="00E22F27" w:rsidRDefault="00E22F27" w:rsidP="00026D94">
      <w:r>
        <w:continuationSeparator/>
      </w:r>
    </w:p>
  </w:footnote>
  <w:footnote w:type="continuationNotice" w:id="1">
    <w:p w14:paraId="2F34802C" w14:textId="77777777" w:rsidR="00E22F27" w:rsidRDefault="00E22F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121CD"/>
    <w:multiLevelType w:val="hybridMultilevel"/>
    <w:tmpl w:val="6EF8C1AA"/>
    <w:lvl w:ilvl="0" w:tplc="040C0001">
      <w:start w:val="1"/>
      <w:numFmt w:val="bullet"/>
      <w:lvlText w:val=""/>
      <w:lvlJc w:val="left"/>
      <w:pPr>
        <w:ind w:left="787" w:hanging="360"/>
      </w:pPr>
      <w:rPr>
        <w:rFonts w:ascii="Symbol" w:hAnsi="Symbol" w:hint="default"/>
      </w:rPr>
    </w:lvl>
    <w:lvl w:ilvl="1" w:tplc="040C0003">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D94"/>
    <w:rsid w:val="000038D5"/>
    <w:rsid w:val="00023748"/>
    <w:rsid w:val="00026D94"/>
    <w:rsid w:val="00032FD6"/>
    <w:rsid w:val="000607DA"/>
    <w:rsid w:val="00065B09"/>
    <w:rsid w:val="00066B46"/>
    <w:rsid w:val="00071BFC"/>
    <w:rsid w:val="00075013"/>
    <w:rsid w:val="00080A35"/>
    <w:rsid w:val="000812B8"/>
    <w:rsid w:val="00086E77"/>
    <w:rsid w:val="000A03BC"/>
    <w:rsid w:val="000A147D"/>
    <w:rsid w:val="000B2642"/>
    <w:rsid w:val="000B498A"/>
    <w:rsid w:val="000C593B"/>
    <w:rsid w:val="000D262C"/>
    <w:rsid w:val="000D3D8C"/>
    <w:rsid w:val="000E7477"/>
    <w:rsid w:val="000F1BDA"/>
    <w:rsid w:val="00100EC1"/>
    <w:rsid w:val="00120574"/>
    <w:rsid w:val="0012089D"/>
    <w:rsid w:val="0013090B"/>
    <w:rsid w:val="00136E5F"/>
    <w:rsid w:val="00143D57"/>
    <w:rsid w:val="00145596"/>
    <w:rsid w:val="001600D2"/>
    <w:rsid w:val="00176AC0"/>
    <w:rsid w:val="001843F6"/>
    <w:rsid w:val="00191C72"/>
    <w:rsid w:val="001935D7"/>
    <w:rsid w:val="001A012C"/>
    <w:rsid w:val="001A12B6"/>
    <w:rsid w:val="001A58AA"/>
    <w:rsid w:val="001B1B6B"/>
    <w:rsid w:val="001B2D63"/>
    <w:rsid w:val="001B7DA5"/>
    <w:rsid w:val="001D014B"/>
    <w:rsid w:val="001D4B53"/>
    <w:rsid w:val="001E33DD"/>
    <w:rsid w:val="001F5D10"/>
    <w:rsid w:val="002056C2"/>
    <w:rsid w:val="00211B91"/>
    <w:rsid w:val="002120DE"/>
    <w:rsid w:val="002162A0"/>
    <w:rsid w:val="0023427A"/>
    <w:rsid w:val="002357A3"/>
    <w:rsid w:val="00244DE4"/>
    <w:rsid w:val="002628BB"/>
    <w:rsid w:val="00266D8E"/>
    <w:rsid w:val="00283080"/>
    <w:rsid w:val="002A6406"/>
    <w:rsid w:val="002B13AC"/>
    <w:rsid w:val="002B205C"/>
    <w:rsid w:val="002B2547"/>
    <w:rsid w:val="002C60E4"/>
    <w:rsid w:val="002D75A4"/>
    <w:rsid w:val="002D7F4C"/>
    <w:rsid w:val="002F3AC8"/>
    <w:rsid w:val="0030184F"/>
    <w:rsid w:val="0030314F"/>
    <w:rsid w:val="003266B8"/>
    <w:rsid w:val="00331E4B"/>
    <w:rsid w:val="00333729"/>
    <w:rsid w:val="00337019"/>
    <w:rsid w:val="00340385"/>
    <w:rsid w:val="00341238"/>
    <w:rsid w:val="0036016E"/>
    <w:rsid w:val="00364834"/>
    <w:rsid w:val="003800D1"/>
    <w:rsid w:val="00380236"/>
    <w:rsid w:val="0038445A"/>
    <w:rsid w:val="00393FC3"/>
    <w:rsid w:val="00394DD1"/>
    <w:rsid w:val="003A42C7"/>
    <w:rsid w:val="003B03E0"/>
    <w:rsid w:val="003B3ABF"/>
    <w:rsid w:val="003C1984"/>
    <w:rsid w:val="003D2527"/>
    <w:rsid w:val="003F5A4C"/>
    <w:rsid w:val="00400F2D"/>
    <w:rsid w:val="00406EFB"/>
    <w:rsid w:val="00412A2A"/>
    <w:rsid w:val="004141BA"/>
    <w:rsid w:val="00417791"/>
    <w:rsid w:val="004228F8"/>
    <w:rsid w:val="0042488E"/>
    <w:rsid w:val="0043290A"/>
    <w:rsid w:val="00433C06"/>
    <w:rsid w:val="00437104"/>
    <w:rsid w:val="0044322B"/>
    <w:rsid w:val="004447E8"/>
    <w:rsid w:val="0046123A"/>
    <w:rsid w:val="00462FB5"/>
    <w:rsid w:val="00472DE9"/>
    <w:rsid w:val="004744DC"/>
    <w:rsid w:val="004847EF"/>
    <w:rsid w:val="00484BFB"/>
    <w:rsid w:val="004855F0"/>
    <w:rsid w:val="004A0EE5"/>
    <w:rsid w:val="004A12DA"/>
    <w:rsid w:val="004A22AB"/>
    <w:rsid w:val="004A7301"/>
    <w:rsid w:val="004B7AFB"/>
    <w:rsid w:val="004C1F48"/>
    <w:rsid w:val="004E6DD6"/>
    <w:rsid w:val="004F321B"/>
    <w:rsid w:val="00511629"/>
    <w:rsid w:val="00511935"/>
    <w:rsid w:val="00533649"/>
    <w:rsid w:val="00536ED1"/>
    <w:rsid w:val="005374C2"/>
    <w:rsid w:val="005547CD"/>
    <w:rsid w:val="0055556F"/>
    <w:rsid w:val="005557A4"/>
    <w:rsid w:val="00560630"/>
    <w:rsid w:val="00564A4B"/>
    <w:rsid w:val="005732F7"/>
    <w:rsid w:val="005903C6"/>
    <w:rsid w:val="0059171A"/>
    <w:rsid w:val="00592677"/>
    <w:rsid w:val="005A0425"/>
    <w:rsid w:val="005A76A8"/>
    <w:rsid w:val="005A77DE"/>
    <w:rsid w:val="005B15F5"/>
    <w:rsid w:val="005B76FA"/>
    <w:rsid w:val="005D10ED"/>
    <w:rsid w:val="005E4AB4"/>
    <w:rsid w:val="005E61AD"/>
    <w:rsid w:val="005F56F4"/>
    <w:rsid w:val="0061753B"/>
    <w:rsid w:val="0062122B"/>
    <w:rsid w:val="00623404"/>
    <w:rsid w:val="0064196B"/>
    <w:rsid w:val="00651CF8"/>
    <w:rsid w:val="00675D97"/>
    <w:rsid w:val="00684C21"/>
    <w:rsid w:val="006A1B80"/>
    <w:rsid w:val="006A25F6"/>
    <w:rsid w:val="006A7C36"/>
    <w:rsid w:val="006B1757"/>
    <w:rsid w:val="006B5F79"/>
    <w:rsid w:val="006B626C"/>
    <w:rsid w:val="006B724B"/>
    <w:rsid w:val="006E1B6F"/>
    <w:rsid w:val="006E48E4"/>
    <w:rsid w:val="0070587B"/>
    <w:rsid w:val="00711017"/>
    <w:rsid w:val="007137D6"/>
    <w:rsid w:val="0071651C"/>
    <w:rsid w:val="00737E95"/>
    <w:rsid w:val="007411C0"/>
    <w:rsid w:val="007525C7"/>
    <w:rsid w:val="007734BD"/>
    <w:rsid w:val="00773BD2"/>
    <w:rsid w:val="00773DAA"/>
    <w:rsid w:val="00780C13"/>
    <w:rsid w:val="00785FDC"/>
    <w:rsid w:val="00790CA6"/>
    <w:rsid w:val="00794702"/>
    <w:rsid w:val="007B72EF"/>
    <w:rsid w:val="007B7D8A"/>
    <w:rsid w:val="007D70C3"/>
    <w:rsid w:val="0080180D"/>
    <w:rsid w:val="008232C6"/>
    <w:rsid w:val="00824998"/>
    <w:rsid w:val="008277E9"/>
    <w:rsid w:val="008363CD"/>
    <w:rsid w:val="008420F7"/>
    <w:rsid w:val="008450DB"/>
    <w:rsid w:val="00857970"/>
    <w:rsid w:val="00874DF4"/>
    <w:rsid w:val="00876E4A"/>
    <w:rsid w:val="00882796"/>
    <w:rsid w:val="00896566"/>
    <w:rsid w:val="008A7EAC"/>
    <w:rsid w:val="008A7FD1"/>
    <w:rsid w:val="008B15E6"/>
    <w:rsid w:val="008C49CF"/>
    <w:rsid w:val="008C67C1"/>
    <w:rsid w:val="008C6CC6"/>
    <w:rsid w:val="00922584"/>
    <w:rsid w:val="00931FFB"/>
    <w:rsid w:val="00934133"/>
    <w:rsid w:val="009513A5"/>
    <w:rsid w:val="0095515F"/>
    <w:rsid w:val="00963A48"/>
    <w:rsid w:val="00977C68"/>
    <w:rsid w:val="009A6B6B"/>
    <w:rsid w:val="009B4EE1"/>
    <w:rsid w:val="009B55F7"/>
    <w:rsid w:val="009C1A6E"/>
    <w:rsid w:val="009D514C"/>
    <w:rsid w:val="009F5F2D"/>
    <w:rsid w:val="00A053A6"/>
    <w:rsid w:val="00A249F6"/>
    <w:rsid w:val="00A2673E"/>
    <w:rsid w:val="00A36657"/>
    <w:rsid w:val="00A46411"/>
    <w:rsid w:val="00A52772"/>
    <w:rsid w:val="00A529CA"/>
    <w:rsid w:val="00A645D1"/>
    <w:rsid w:val="00A8638F"/>
    <w:rsid w:val="00A869AA"/>
    <w:rsid w:val="00A879FC"/>
    <w:rsid w:val="00A93407"/>
    <w:rsid w:val="00A949D3"/>
    <w:rsid w:val="00AA1AEA"/>
    <w:rsid w:val="00AC28DB"/>
    <w:rsid w:val="00AC5EEF"/>
    <w:rsid w:val="00AD07AB"/>
    <w:rsid w:val="00AE62DE"/>
    <w:rsid w:val="00AF56C8"/>
    <w:rsid w:val="00AF578E"/>
    <w:rsid w:val="00B0460F"/>
    <w:rsid w:val="00B11AEE"/>
    <w:rsid w:val="00B17C2B"/>
    <w:rsid w:val="00B27AC9"/>
    <w:rsid w:val="00B52AC2"/>
    <w:rsid w:val="00B5680F"/>
    <w:rsid w:val="00B77D82"/>
    <w:rsid w:val="00B9582D"/>
    <w:rsid w:val="00B960D6"/>
    <w:rsid w:val="00B969D5"/>
    <w:rsid w:val="00BA744D"/>
    <w:rsid w:val="00BC6905"/>
    <w:rsid w:val="00BC79DA"/>
    <w:rsid w:val="00BD245B"/>
    <w:rsid w:val="00BD3EEC"/>
    <w:rsid w:val="00BD6F36"/>
    <w:rsid w:val="00BF38E2"/>
    <w:rsid w:val="00BF6649"/>
    <w:rsid w:val="00BF7B92"/>
    <w:rsid w:val="00C11046"/>
    <w:rsid w:val="00C26687"/>
    <w:rsid w:val="00C30CB7"/>
    <w:rsid w:val="00C335AF"/>
    <w:rsid w:val="00C50A9F"/>
    <w:rsid w:val="00C51087"/>
    <w:rsid w:val="00C53DFD"/>
    <w:rsid w:val="00C544D1"/>
    <w:rsid w:val="00C64257"/>
    <w:rsid w:val="00C7416D"/>
    <w:rsid w:val="00C74BB2"/>
    <w:rsid w:val="00C82FDB"/>
    <w:rsid w:val="00C84A95"/>
    <w:rsid w:val="00C936A3"/>
    <w:rsid w:val="00CB1188"/>
    <w:rsid w:val="00CB1468"/>
    <w:rsid w:val="00CB6DA4"/>
    <w:rsid w:val="00CC1AE1"/>
    <w:rsid w:val="00CD5831"/>
    <w:rsid w:val="00CF0926"/>
    <w:rsid w:val="00CF7D68"/>
    <w:rsid w:val="00D03FE5"/>
    <w:rsid w:val="00D044E5"/>
    <w:rsid w:val="00D04F89"/>
    <w:rsid w:val="00D13FD7"/>
    <w:rsid w:val="00D1549B"/>
    <w:rsid w:val="00D21291"/>
    <w:rsid w:val="00D35E80"/>
    <w:rsid w:val="00D43410"/>
    <w:rsid w:val="00D44B5A"/>
    <w:rsid w:val="00D46841"/>
    <w:rsid w:val="00D50917"/>
    <w:rsid w:val="00D6412B"/>
    <w:rsid w:val="00D7736D"/>
    <w:rsid w:val="00D840CA"/>
    <w:rsid w:val="00D84F49"/>
    <w:rsid w:val="00D871A9"/>
    <w:rsid w:val="00D912BF"/>
    <w:rsid w:val="00DB3C89"/>
    <w:rsid w:val="00DC08EA"/>
    <w:rsid w:val="00DE234B"/>
    <w:rsid w:val="00DE3972"/>
    <w:rsid w:val="00DE3A36"/>
    <w:rsid w:val="00E0623A"/>
    <w:rsid w:val="00E064BB"/>
    <w:rsid w:val="00E22F27"/>
    <w:rsid w:val="00E24FB8"/>
    <w:rsid w:val="00E437FA"/>
    <w:rsid w:val="00E653F8"/>
    <w:rsid w:val="00E76AA4"/>
    <w:rsid w:val="00E85612"/>
    <w:rsid w:val="00E86E0B"/>
    <w:rsid w:val="00E86E6E"/>
    <w:rsid w:val="00E955F0"/>
    <w:rsid w:val="00EA06D7"/>
    <w:rsid w:val="00EA6A89"/>
    <w:rsid w:val="00EB48E4"/>
    <w:rsid w:val="00EC3941"/>
    <w:rsid w:val="00EC72A9"/>
    <w:rsid w:val="00ED1E43"/>
    <w:rsid w:val="00ED3F29"/>
    <w:rsid w:val="00ED5353"/>
    <w:rsid w:val="00EE184D"/>
    <w:rsid w:val="00EE6D4D"/>
    <w:rsid w:val="00EF144A"/>
    <w:rsid w:val="00EF3ED5"/>
    <w:rsid w:val="00F07940"/>
    <w:rsid w:val="00F079A7"/>
    <w:rsid w:val="00F12ACB"/>
    <w:rsid w:val="00F34C8B"/>
    <w:rsid w:val="00F46213"/>
    <w:rsid w:val="00F62C3C"/>
    <w:rsid w:val="00F66479"/>
    <w:rsid w:val="00FA04C5"/>
    <w:rsid w:val="00FB0375"/>
    <w:rsid w:val="00FB2A50"/>
    <w:rsid w:val="00FB5D3B"/>
    <w:rsid w:val="00FB7D7F"/>
    <w:rsid w:val="00FC0124"/>
    <w:rsid w:val="00FC7B62"/>
    <w:rsid w:val="00FE2F6D"/>
    <w:rsid w:val="00FE68A6"/>
    <w:rsid w:val="00FE7245"/>
    <w:rsid w:val="00FF49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3E8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D94"/>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26D94"/>
    <w:rPr>
      <w:color w:val="0563C1" w:themeColor="hyperlink"/>
      <w:u w:val="single"/>
    </w:rPr>
  </w:style>
  <w:style w:type="paragraph" w:customStyle="1" w:styleId="Default">
    <w:name w:val="Default"/>
    <w:basedOn w:val="Normal"/>
    <w:rsid w:val="00026D94"/>
    <w:pPr>
      <w:autoSpaceDE w:val="0"/>
      <w:autoSpaceDN w:val="0"/>
    </w:pPr>
    <w:rPr>
      <w:rFonts w:ascii="Verdana" w:hAnsi="Verdana"/>
      <w:color w:val="000000"/>
      <w:sz w:val="24"/>
      <w:szCs w:val="24"/>
      <w:lang w:eastAsia="fr-FR"/>
    </w:rPr>
  </w:style>
  <w:style w:type="paragraph" w:styleId="En-tte">
    <w:name w:val="header"/>
    <w:basedOn w:val="Normal"/>
    <w:link w:val="En-tteCar"/>
    <w:uiPriority w:val="99"/>
    <w:unhideWhenUsed/>
    <w:rsid w:val="006E1B6F"/>
    <w:pPr>
      <w:tabs>
        <w:tab w:val="center" w:pos="4536"/>
        <w:tab w:val="right" w:pos="9072"/>
      </w:tabs>
    </w:pPr>
  </w:style>
  <w:style w:type="character" w:customStyle="1" w:styleId="En-tteCar">
    <w:name w:val="En-tête Car"/>
    <w:basedOn w:val="Policepardfaut"/>
    <w:link w:val="En-tte"/>
    <w:uiPriority w:val="99"/>
    <w:rsid w:val="006E1B6F"/>
    <w:rPr>
      <w:rFonts w:ascii="Calibri" w:hAnsi="Calibri" w:cs="Calibri"/>
    </w:rPr>
  </w:style>
  <w:style w:type="paragraph" w:styleId="Pieddepage">
    <w:name w:val="footer"/>
    <w:basedOn w:val="Normal"/>
    <w:link w:val="PieddepageCar"/>
    <w:uiPriority w:val="99"/>
    <w:unhideWhenUsed/>
    <w:rsid w:val="006E1B6F"/>
    <w:pPr>
      <w:tabs>
        <w:tab w:val="center" w:pos="4536"/>
        <w:tab w:val="right" w:pos="9072"/>
      </w:tabs>
    </w:pPr>
  </w:style>
  <w:style w:type="character" w:customStyle="1" w:styleId="PieddepageCar">
    <w:name w:val="Pied de page Car"/>
    <w:basedOn w:val="Policepardfaut"/>
    <w:link w:val="Pieddepage"/>
    <w:uiPriority w:val="99"/>
    <w:rsid w:val="006E1B6F"/>
    <w:rPr>
      <w:rFonts w:ascii="Calibri" w:hAnsi="Calibri" w:cs="Calibri"/>
    </w:rPr>
  </w:style>
  <w:style w:type="paragraph" w:styleId="NormalWeb">
    <w:name w:val="Normal (Web)"/>
    <w:basedOn w:val="Normal"/>
    <w:uiPriority w:val="99"/>
    <w:unhideWhenUsed/>
    <w:rsid w:val="00406EFB"/>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xmsonormal">
    <w:name w:val="x_msonormal"/>
    <w:basedOn w:val="Normal"/>
    <w:uiPriority w:val="99"/>
    <w:semiHidden/>
    <w:rsid w:val="00FE68A6"/>
    <w:rPr>
      <w:lang w:eastAsia="fr-FR"/>
    </w:rPr>
  </w:style>
  <w:style w:type="character" w:styleId="lev">
    <w:name w:val="Strong"/>
    <w:basedOn w:val="Policepardfaut"/>
    <w:uiPriority w:val="22"/>
    <w:qFormat/>
    <w:rsid w:val="00FE68A6"/>
    <w:rPr>
      <w:b/>
      <w:bCs/>
    </w:rPr>
  </w:style>
  <w:style w:type="paragraph" w:styleId="Textedebulles">
    <w:name w:val="Balloon Text"/>
    <w:basedOn w:val="Normal"/>
    <w:link w:val="TextedebullesCar"/>
    <w:uiPriority w:val="99"/>
    <w:semiHidden/>
    <w:unhideWhenUsed/>
    <w:rsid w:val="00406E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6EFB"/>
    <w:rPr>
      <w:rFonts w:ascii="Segoe UI" w:hAnsi="Segoe UI" w:cs="Segoe UI"/>
      <w:sz w:val="18"/>
      <w:szCs w:val="18"/>
    </w:rPr>
  </w:style>
  <w:style w:type="paragraph" w:styleId="Rvision">
    <w:name w:val="Revision"/>
    <w:hidden/>
    <w:uiPriority w:val="99"/>
    <w:semiHidden/>
    <w:rsid w:val="00406EFB"/>
    <w:pPr>
      <w:spacing w:after="0" w:line="240" w:lineRule="auto"/>
    </w:pPr>
    <w:rPr>
      <w:rFonts w:ascii="Calibri" w:hAnsi="Calibri" w:cs="Calibri"/>
    </w:rPr>
  </w:style>
  <w:style w:type="character" w:styleId="Mentionnonrsolue">
    <w:name w:val="Unresolved Mention"/>
    <w:basedOn w:val="Policepardfaut"/>
    <w:uiPriority w:val="99"/>
    <w:semiHidden/>
    <w:unhideWhenUsed/>
    <w:rsid w:val="007D70C3"/>
    <w:rPr>
      <w:color w:val="605E5C"/>
      <w:shd w:val="clear" w:color="auto" w:fill="E1DFDD"/>
    </w:rPr>
  </w:style>
  <w:style w:type="character" w:customStyle="1" w:styleId="u-linkcomplex-target">
    <w:name w:val="u-linkcomplex-target"/>
    <w:basedOn w:val="Policepardfaut"/>
    <w:rsid w:val="00D1549B"/>
  </w:style>
  <w:style w:type="paragraph" w:customStyle="1" w:styleId="Bodytext">
    <w:name w:val="Bodytext"/>
    <w:rsid w:val="00D1549B"/>
    <w:pPr>
      <w:spacing w:after="0" w:line="360" w:lineRule="auto"/>
    </w:pPr>
    <w:rPr>
      <w:rFonts w:ascii="Arial" w:eastAsia="Times New Roman" w:hAnsi="Arial" w:cs="Times New Roman"/>
      <w:szCs w:val="20"/>
      <w:lang w:val="de-DE" w:eastAsia="de-DE"/>
    </w:rPr>
  </w:style>
  <w:style w:type="character" w:styleId="Accentuation">
    <w:name w:val="Emphasis"/>
    <w:basedOn w:val="Policepardfaut"/>
    <w:uiPriority w:val="20"/>
    <w:qFormat/>
    <w:rsid w:val="00931FFB"/>
    <w:rPr>
      <w:i/>
      <w:iCs/>
    </w:rPr>
  </w:style>
  <w:style w:type="paragraph" w:customStyle="1" w:styleId="paragraph">
    <w:name w:val="paragraph"/>
    <w:basedOn w:val="Normal"/>
    <w:rsid w:val="00CB1468"/>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Policepardfaut"/>
    <w:rsid w:val="00CB1468"/>
  </w:style>
  <w:style w:type="character" w:customStyle="1" w:styleId="eop">
    <w:name w:val="eop"/>
    <w:basedOn w:val="Policepardfaut"/>
    <w:rsid w:val="00CB1468"/>
  </w:style>
  <w:style w:type="character" w:styleId="Marquedecommentaire">
    <w:name w:val="annotation reference"/>
    <w:basedOn w:val="Policepardfaut"/>
    <w:uiPriority w:val="99"/>
    <w:semiHidden/>
    <w:unhideWhenUsed/>
    <w:rsid w:val="003C1984"/>
    <w:rPr>
      <w:sz w:val="16"/>
      <w:szCs w:val="16"/>
    </w:rPr>
  </w:style>
  <w:style w:type="paragraph" w:styleId="Commentaire">
    <w:name w:val="annotation text"/>
    <w:basedOn w:val="Normal"/>
    <w:link w:val="CommentaireCar"/>
    <w:uiPriority w:val="99"/>
    <w:semiHidden/>
    <w:unhideWhenUsed/>
    <w:rsid w:val="003C1984"/>
    <w:rPr>
      <w:sz w:val="20"/>
      <w:szCs w:val="20"/>
    </w:rPr>
  </w:style>
  <w:style w:type="character" w:customStyle="1" w:styleId="CommentaireCar">
    <w:name w:val="Commentaire Car"/>
    <w:basedOn w:val="Policepardfaut"/>
    <w:link w:val="Commentaire"/>
    <w:uiPriority w:val="99"/>
    <w:semiHidden/>
    <w:rsid w:val="003C1984"/>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3C1984"/>
    <w:rPr>
      <w:b/>
      <w:bCs/>
    </w:rPr>
  </w:style>
  <w:style w:type="character" w:customStyle="1" w:styleId="ObjetducommentaireCar">
    <w:name w:val="Objet du commentaire Car"/>
    <w:basedOn w:val="CommentaireCar"/>
    <w:link w:val="Objetducommentaire"/>
    <w:uiPriority w:val="99"/>
    <w:semiHidden/>
    <w:rsid w:val="003C1984"/>
    <w:rPr>
      <w:rFonts w:ascii="Calibri" w:hAnsi="Calibri" w:cs="Calibri"/>
      <w:b/>
      <w:bCs/>
      <w:sz w:val="20"/>
      <w:szCs w:val="20"/>
    </w:rPr>
  </w:style>
  <w:style w:type="paragraph" w:styleId="Notedebasdepage">
    <w:name w:val="footnote text"/>
    <w:basedOn w:val="Normal"/>
    <w:link w:val="NotedebasdepageCar"/>
    <w:uiPriority w:val="99"/>
    <w:semiHidden/>
    <w:unhideWhenUsed/>
    <w:rsid w:val="002120DE"/>
    <w:rPr>
      <w:sz w:val="20"/>
      <w:szCs w:val="20"/>
    </w:rPr>
  </w:style>
  <w:style w:type="character" w:customStyle="1" w:styleId="NotedebasdepageCar">
    <w:name w:val="Note de bas de page Car"/>
    <w:basedOn w:val="Policepardfaut"/>
    <w:link w:val="Notedebasdepage"/>
    <w:uiPriority w:val="99"/>
    <w:semiHidden/>
    <w:rsid w:val="002120DE"/>
    <w:rPr>
      <w:rFonts w:ascii="Calibri" w:hAnsi="Calibri" w:cs="Calibri"/>
      <w:sz w:val="20"/>
      <w:szCs w:val="20"/>
    </w:rPr>
  </w:style>
  <w:style w:type="character" w:styleId="Appelnotedebasdep">
    <w:name w:val="footnote reference"/>
    <w:basedOn w:val="Policepardfaut"/>
    <w:uiPriority w:val="99"/>
    <w:semiHidden/>
    <w:unhideWhenUsed/>
    <w:rsid w:val="002120DE"/>
    <w:rPr>
      <w:vertAlign w:val="superscript"/>
    </w:rPr>
  </w:style>
  <w:style w:type="character" w:customStyle="1" w:styleId="A13">
    <w:name w:val="A13"/>
    <w:basedOn w:val="Policepardfaut"/>
    <w:uiPriority w:val="99"/>
    <w:rsid w:val="0064196B"/>
    <w:rPr>
      <w:rFonts w:ascii="Stag Sans Book" w:hAnsi="Stag Sans Book" w:hint="default"/>
      <w:color w:val="000000"/>
    </w:rPr>
  </w:style>
  <w:style w:type="character" w:styleId="Lienhypertextesuivivisit">
    <w:name w:val="FollowedHyperlink"/>
    <w:basedOn w:val="Policepardfaut"/>
    <w:uiPriority w:val="99"/>
    <w:semiHidden/>
    <w:unhideWhenUsed/>
    <w:rsid w:val="0030314F"/>
    <w:rPr>
      <w:color w:val="954F72" w:themeColor="followedHyperlink"/>
      <w:u w:val="single"/>
    </w:rPr>
  </w:style>
  <w:style w:type="character" w:customStyle="1" w:styleId="ui-text">
    <w:name w:val="ui-text"/>
    <w:basedOn w:val="Policepardfaut"/>
    <w:rsid w:val="00CB6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8295">
      <w:bodyDiv w:val="1"/>
      <w:marLeft w:val="0"/>
      <w:marRight w:val="0"/>
      <w:marTop w:val="0"/>
      <w:marBottom w:val="0"/>
      <w:divBdr>
        <w:top w:val="none" w:sz="0" w:space="0" w:color="auto"/>
        <w:left w:val="none" w:sz="0" w:space="0" w:color="auto"/>
        <w:bottom w:val="none" w:sz="0" w:space="0" w:color="auto"/>
        <w:right w:val="none" w:sz="0" w:space="0" w:color="auto"/>
      </w:divBdr>
      <w:divsChild>
        <w:div w:id="359281268">
          <w:marLeft w:val="-15"/>
          <w:marRight w:val="-15"/>
          <w:marTop w:val="0"/>
          <w:marBottom w:val="0"/>
          <w:divBdr>
            <w:top w:val="none" w:sz="0" w:space="0" w:color="auto"/>
            <w:left w:val="none" w:sz="0" w:space="0" w:color="auto"/>
            <w:bottom w:val="none" w:sz="0" w:space="0" w:color="auto"/>
            <w:right w:val="none" w:sz="0" w:space="0" w:color="auto"/>
          </w:divBdr>
        </w:div>
        <w:div w:id="1642802569">
          <w:marLeft w:val="0"/>
          <w:marRight w:val="0"/>
          <w:marTop w:val="0"/>
          <w:marBottom w:val="0"/>
          <w:divBdr>
            <w:top w:val="none" w:sz="0" w:space="0" w:color="auto"/>
            <w:left w:val="none" w:sz="0" w:space="0" w:color="auto"/>
            <w:bottom w:val="none" w:sz="0" w:space="0" w:color="auto"/>
            <w:right w:val="none" w:sz="0" w:space="0" w:color="auto"/>
          </w:divBdr>
          <w:divsChild>
            <w:div w:id="686521743">
              <w:marLeft w:val="0"/>
              <w:marRight w:val="0"/>
              <w:marTop w:val="0"/>
              <w:marBottom w:val="0"/>
              <w:divBdr>
                <w:top w:val="none" w:sz="0" w:space="0" w:color="auto"/>
                <w:left w:val="none" w:sz="0" w:space="0" w:color="auto"/>
                <w:bottom w:val="none" w:sz="0" w:space="0" w:color="auto"/>
                <w:right w:val="none" w:sz="0" w:space="0" w:color="auto"/>
              </w:divBdr>
            </w:div>
            <w:div w:id="20039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861">
      <w:bodyDiv w:val="1"/>
      <w:marLeft w:val="0"/>
      <w:marRight w:val="0"/>
      <w:marTop w:val="0"/>
      <w:marBottom w:val="0"/>
      <w:divBdr>
        <w:top w:val="none" w:sz="0" w:space="0" w:color="auto"/>
        <w:left w:val="none" w:sz="0" w:space="0" w:color="auto"/>
        <w:bottom w:val="none" w:sz="0" w:space="0" w:color="auto"/>
        <w:right w:val="none" w:sz="0" w:space="0" w:color="auto"/>
      </w:divBdr>
      <w:divsChild>
        <w:div w:id="1830173360">
          <w:marLeft w:val="0"/>
          <w:marRight w:val="0"/>
          <w:marTop w:val="0"/>
          <w:marBottom w:val="0"/>
          <w:divBdr>
            <w:top w:val="none" w:sz="0" w:space="0" w:color="auto"/>
            <w:left w:val="none" w:sz="0" w:space="0" w:color="auto"/>
            <w:bottom w:val="none" w:sz="0" w:space="0" w:color="auto"/>
            <w:right w:val="none" w:sz="0" w:space="0" w:color="auto"/>
          </w:divBdr>
        </w:div>
      </w:divsChild>
    </w:div>
    <w:div w:id="249126598">
      <w:bodyDiv w:val="1"/>
      <w:marLeft w:val="0"/>
      <w:marRight w:val="0"/>
      <w:marTop w:val="0"/>
      <w:marBottom w:val="0"/>
      <w:divBdr>
        <w:top w:val="none" w:sz="0" w:space="0" w:color="auto"/>
        <w:left w:val="none" w:sz="0" w:space="0" w:color="auto"/>
        <w:bottom w:val="none" w:sz="0" w:space="0" w:color="auto"/>
        <w:right w:val="none" w:sz="0" w:space="0" w:color="auto"/>
      </w:divBdr>
      <w:divsChild>
        <w:div w:id="916522405">
          <w:marLeft w:val="0"/>
          <w:marRight w:val="0"/>
          <w:marTop w:val="0"/>
          <w:marBottom w:val="0"/>
          <w:divBdr>
            <w:top w:val="none" w:sz="0" w:space="0" w:color="auto"/>
            <w:left w:val="none" w:sz="0" w:space="0" w:color="auto"/>
            <w:bottom w:val="none" w:sz="0" w:space="0" w:color="auto"/>
            <w:right w:val="none" w:sz="0" w:space="0" w:color="auto"/>
          </w:divBdr>
        </w:div>
      </w:divsChild>
    </w:div>
    <w:div w:id="697238481">
      <w:bodyDiv w:val="1"/>
      <w:marLeft w:val="0"/>
      <w:marRight w:val="0"/>
      <w:marTop w:val="0"/>
      <w:marBottom w:val="0"/>
      <w:divBdr>
        <w:top w:val="none" w:sz="0" w:space="0" w:color="auto"/>
        <w:left w:val="none" w:sz="0" w:space="0" w:color="auto"/>
        <w:bottom w:val="none" w:sz="0" w:space="0" w:color="auto"/>
        <w:right w:val="none" w:sz="0" w:space="0" w:color="auto"/>
      </w:divBdr>
      <w:divsChild>
        <w:div w:id="247153082">
          <w:marLeft w:val="0"/>
          <w:marRight w:val="0"/>
          <w:marTop w:val="0"/>
          <w:marBottom w:val="0"/>
          <w:divBdr>
            <w:top w:val="none" w:sz="0" w:space="0" w:color="auto"/>
            <w:left w:val="none" w:sz="0" w:space="0" w:color="auto"/>
            <w:bottom w:val="none" w:sz="0" w:space="0" w:color="auto"/>
            <w:right w:val="none" w:sz="0" w:space="0" w:color="auto"/>
          </w:divBdr>
        </w:div>
      </w:divsChild>
    </w:div>
    <w:div w:id="705567471">
      <w:bodyDiv w:val="1"/>
      <w:marLeft w:val="0"/>
      <w:marRight w:val="0"/>
      <w:marTop w:val="0"/>
      <w:marBottom w:val="0"/>
      <w:divBdr>
        <w:top w:val="none" w:sz="0" w:space="0" w:color="auto"/>
        <w:left w:val="none" w:sz="0" w:space="0" w:color="auto"/>
        <w:bottom w:val="none" w:sz="0" w:space="0" w:color="auto"/>
        <w:right w:val="none" w:sz="0" w:space="0" w:color="auto"/>
      </w:divBdr>
    </w:div>
    <w:div w:id="1003361176">
      <w:bodyDiv w:val="1"/>
      <w:marLeft w:val="0"/>
      <w:marRight w:val="0"/>
      <w:marTop w:val="0"/>
      <w:marBottom w:val="0"/>
      <w:divBdr>
        <w:top w:val="none" w:sz="0" w:space="0" w:color="auto"/>
        <w:left w:val="none" w:sz="0" w:space="0" w:color="auto"/>
        <w:bottom w:val="none" w:sz="0" w:space="0" w:color="auto"/>
        <w:right w:val="none" w:sz="0" w:space="0" w:color="auto"/>
      </w:divBdr>
    </w:div>
    <w:div w:id="1159690235">
      <w:bodyDiv w:val="1"/>
      <w:marLeft w:val="0"/>
      <w:marRight w:val="0"/>
      <w:marTop w:val="0"/>
      <w:marBottom w:val="0"/>
      <w:divBdr>
        <w:top w:val="none" w:sz="0" w:space="0" w:color="auto"/>
        <w:left w:val="none" w:sz="0" w:space="0" w:color="auto"/>
        <w:bottom w:val="none" w:sz="0" w:space="0" w:color="auto"/>
        <w:right w:val="none" w:sz="0" w:space="0" w:color="auto"/>
      </w:divBdr>
      <w:divsChild>
        <w:div w:id="808976482">
          <w:marLeft w:val="0"/>
          <w:marRight w:val="0"/>
          <w:marTop w:val="0"/>
          <w:marBottom w:val="0"/>
          <w:divBdr>
            <w:top w:val="none" w:sz="0" w:space="0" w:color="auto"/>
            <w:left w:val="none" w:sz="0" w:space="0" w:color="auto"/>
            <w:bottom w:val="none" w:sz="0" w:space="0" w:color="auto"/>
            <w:right w:val="none" w:sz="0" w:space="0" w:color="auto"/>
          </w:divBdr>
        </w:div>
      </w:divsChild>
    </w:div>
    <w:div w:id="1396389127">
      <w:bodyDiv w:val="1"/>
      <w:marLeft w:val="0"/>
      <w:marRight w:val="0"/>
      <w:marTop w:val="0"/>
      <w:marBottom w:val="0"/>
      <w:divBdr>
        <w:top w:val="none" w:sz="0" w:space="0" w:color="auto"/>
        <w:left w:val="none" w:sz="0" w:space="0" w:color="auto"/>
        <w:bottom w:val="none" w:sz="0" w:space="0" w:color="auto"/>
        <w:right w:val="none" w:sz="0" w:space="0" w:color="auto"/>
      </w:divBdr>
    </w:div>
    <w:div w:id="1535968757">
      <w:bodyDiv w:val="1"/>
      <w:marLeft w:val="0"/>
      <w:marRight w:val="0"/>
      <w:marTop w:val="0"/>
      <w:marBottom w:val="0"/>
      <w:divBdr>
        <w:top w:val="none" w:sz="0" w:space="0" w:color="auto"/>
        <w:left w:val="none" w:sz="0" w:space="0" w:color="auto"/>
        <w:bottom w:val="none" w:sz="0" w:space="0" w:color="auto"/>
        <w:right w:val="none" w:sz="0" w:space="0" w:color="auto"/>
      </w:divBdr>
      <w:divsChild>
        <w:div w:id="224339759">
          <w:marLeft w:val="0"/>
          <w:marRight w:val="0"/>
          <w:marTop w:val="0"/>
          <w:marBottom w:val="0"/>
          <w:divBdr>
            <w:top w:val="none" w:sz="0" w:space="0" w:color="auto"/>
            <w:left w:val="none" w:sz="0" w:space="0" w:color="auto"/>
            <w:bottom w:val="none" w:sz="0" w:space="0" w:color="auto"/>
            <w:right w:val="none" w:sz="0" w:space="0" w:color="auto"/>
          </w:divBdr>
        </w:div>
      </w:divsChild>
    </w:div>
    <w:div w:id="1539732342">
      <w:bodyDiv w:val="1"/>
      <w:marLeft w:val="0"/>
      <w:marRight w:val="0"/>
      <w:marTop w:val="0"/>
      <w:marBottom w:val="0"/>
      <w:divBdr>
        <w:top w:val="none" w:sz="0" w:space="0" w:color="auto"/>
        <w:left w:val="none" w:sz="0" w:space="0" w:color="auto"/>
        <w:bottom w:val="none" w:sz="0" w:space="0" w:color="auto"/>
        <w:right w:val="none" w:sz="0" w:space="0" w:color="auto"/>
      </w:divBdr>
      <w:divsChild>
        <w:div w:id="567115564">
          <w:marLeft w:val="0"/>
          <w:marRight w:val="0"/>
          <w:marTop w:val="0"/>
          <w:marBottom w:val="0"/>
          <w:divBdr>
            <w:top w:val="none" w:sz="0" w:space="0" w:color="auto"/>
            <w:left w:val="none" w:sz="0" w:space="0" w:color="auto"/>
            <w:bottom w:val="none" w:sz="0" w:space="0" w:color="auto"/>
            <w:right w:val="none" w:sz="0" w:space="0" w:color="auto"/>
          </w:divBdr>
        </w:div>
      </w:divsChild>
    </w:div>
    <w:div w:id="1547793005">
      <w:bodyDiv w:val="1"/>
      <w:marLeft w:val="0"/>
      <w:marRight w:val="0"/>
      <w:marTop w:val="0"/>
      <w:marBottom w:val="0"/>
      <w:divBdr>
        <w:top w:val="none" w:sz="0" w:space="0" w:color="auto"/>
        <w:left w:val="none" w:sz="0" w:space="0" w:color="auto"/>
        <w:bottom w:val="none" w:sz="0" w:space="0" w:color="auto"/>
        <w:right w:val="none" w:sz="0" w:space="0" w:color="auto"/>
      </w:divBdr>
    </w:div>
    <w:div w:id="1637949104">
      <w:bodyDiv w:val="1"/>
      <w:marLeft w:val="0"/>
      <w:marRight w:val="0"/>
      <w:marTop w:val="0"/>
      <w:marBottom w:val="0"/>
      <w:divBdr>
        <w:top w:val="none" w:sz="0" w:space="0" w:color="auto"/>
        <w:left w:val="none" w:sz="0" w:space="0" w:color="auto"/>
        <w:bottom w:val="none" w:sz="0" w:space="0" w:color="auto"/>
        <w:right w:val="none" w:sz="0" w:space="0" w:color="auto"/>
      </w:divBdr>
      <w:divsChild>
        <w:div w:id="1846703408">
          <w:marLeft w:val="0"/>
          <w:marRight w:val="0"/>
          <w:marTop w:val="0"/>
          <w:marBottom w:val="0"/>
          <w:divBdr>
            <w:top w:val="none" w:sz="0" w:space="0" w:color="auto"/>
            <w:left w:val="none" w:sz="0" w:space="0" w:color="auto"/>
            <w:bottom w:val="none" w:sz="0" w:space="0" w:color="auto"/>
            <w:right w:val="none" w:sz="0" w:space="0" w:color="auto"/>
          </w:divBdr>
        </w:div>
      </w:divsChild>
    </w:div>
    <w:div w:id="1767916844">
      <w:bodyDiv w:val="1"/>
      <w:marLeft w:val="0"/>
      <w:marRight w:val="0"/>
      <w:marTop w:val="0"/>
      <w:marBottom w:val="0"/>
      <w:divBdr>
        <w:top w:val="none" w:sz="0" w:space="0" w:color="auto"/>
        <w:left w:val="none" w:sz="0" w:space="0" w:color="auto"/>
        <w:bottom w:val="none" w:sz="0" w:space="0" w:color="auto"/>
        <w:right w:val="none" w:sz="0" w:space="0" w:color="auto"/>
      </w:divBdr>
      <w:divsChild>
        <w:div w:id="1052004937">
          <w:marLeft w:val="0"/>
          <w:marRight w:val="0"/>
          <w:marTop w:val="0"/>
          <w:marBottom w:val="0"/>
          <w:divBdr>
            <w:top w:val="none" w:sz="0" w:space="0" w:color="auto"/>
            <w:left w:val="none" w:sz="0" w:space="0" w:color="auto"/>
            <w:bottom w:val="none" w:sz="0" w:space="0" w:color="auto"/>
            <w:right w:val="none" w:sz="0" w:space="0" w:color="auto"/>
          </w:divBdr>
        </w:div>
      </w:divsChild>
    </w:div>
    <w:div w:id="1836652244">
      <w:bodyDiv w:val="1"/>
      <w:marLeft w:val="0"/>
      <w:marRight w:val="0"/>
      <w:marTop w:val="0"/>
      <w:marBottom w:val="0"/>
      <w:divBdr>
        <w:top w:val="none" w:sz="0" w:space="0" w:color="auto"/>
        <w:left w:val="none" w:sz="0" w:space="0" w:color="auto"/>
        <w:bottom w:val="none" w:sz="0" w:space="0" w:color="auto"/>
        <w:right w:val="none" w:sz="0" w:space="0" w:color="auto"/>
      </w:divBdr>
    </w:div>
    <w:div w:id="1964997674">
      <w:bodyDiv w:val="1"/>
      <w:marLeft w:val="0"/>
      <w:marRight w:val="0"/>
      <w:marTop w:val="0"/>
      <w:marBottom w:val="0"/>
      <w:divBdr>
        <w:top w:val="none" w:sz="0" w:space="0" w:color="auto"/>
        <w:left w:val="none" w:sz="0" w:space="0" w:color="auto"/>
        <w:bottom w:val="none" w:sz="0" w:space="0" w:color="auto"/>
        <w:right w:val="none" w:sz="0" w:space="0" w:color="auto"/>
      </w:divBdr>
    </w:div>
    <w:div w:id="1985695935">
      <w:bodyDiv w:val="1"/>
      <w:marLeft w:val="0"/>
      <w:marRight w:val="0"/>
      <w:marTop w:val="0"/>
      <w:marBottom w:val="0"/>
      <w:divBdr>
        <w:top w:val="none" w:sz="0" w:space="0" w:color="auto"/>
        <w:left w:val="none" w:sz="0" w:space="0" w:color="auto"/>
        <w:bottom w:val="none" w:sz="0" w:space="0" w:color="auto"/>
        <w:right w:val="none" w:sz="0" w:space="0" w:color="auto"/>
      </w:divBdr>
      <w:divsChild>
        <w:div w:id="1922445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op500.org/lists/top500/2021/06/" TargetMode="External"/><Relationship Id="rId18" Type="http://schemas.openxmlformats.org/officeDocument/2006/relationships/hyperlink" Target="mailto:laura.fau@atos.net" TargetMode="External"/><Relationship Id="rId3" Type="http://schemas.openxmlformats.org/officeDocument/2006/relationships/styles" Target="styles.xml"/><Relationship Id="rId21" Type="http://schemas.openxmlformats.org/officeDocument/2006/relationships/hyperlink" Target="https://twitter.com/laurajanefau" TargetMode="External"/><Relationship Id="rId7" Type="http://schemas.openxmlformats.org/officeDocument/2006/relationships/endnotes" Target="endnotes.xml"/><Relationship Id="rId12" Type="http://schemas.openxmlformats.org/officeDocument/2006/relationships/hyperlink" Target="https://atos.net/en/events/isc-high-performance-2021-digital" TargetMode="External"/><Relationship Id="rId17" Type="http://schemas.openxmlformats.org/officeDocument/2006/relationships/hyperlink" Target="http://www.atos.net" TargetMode="External"/><Relationship Id="rId2" Type="http://schemas.openxmlformats.org/officeDocument/2006/relationships/numbering" Target="numbering.xml"/><Relationship Id="rId16" Type="http://schemas.openxmlformats.org/officeDocument/2006/relationships/hyperlink" Target="https://atos.net/en/raison-detre" TargetMode="External"/><Relationship Id="rId20" Type="http://schemas.openxmlformats.org/officeDocument/2006/relationships/image" Target="cid:image002.jpg@01D1A23B.573339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c-hpc.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tos.net/en/2021/press-release_2021_04_21/atos-bullsequana-powers-the-first-eurohpc-supercomputer-operational-at-izum-in-slovenia" TargetMode="External"/><Relationship Id="rId23" Type="http://schemas.openxmlformats.org/officeDocument/2006/relationships/fontTable" Target="fontTable.xml"/><Relationship Id="rId10" Type="http://schemas.openxmlformats.org/officeDocument/2006/relationships/hyperlink" Target="https://atos.net/en/solutions/high-performance-computing-hpc/thinkai"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atos.net/en/solutions/high-performance-computing-hpc/hpc-in-action" TargetMode="External"/><Relationship Id="rId14" Type="http://schemas.openxmlformats.org/officeDocument/2006/relationships/hyperlink" Target="https://atos.net/en/2021/press-release_2021_05_11/atoss-supercomputer-to-pave-the-way-for-bulgarias-leading-position-in-high-tech"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cid:image002.jpg@01D1A23B.57333940" TargetMode="External"/><Relationship Id="rId2" Type="http://schemas.openxmlformats.org/officeDocument/2006/relationships/image" Target="media/image2.jpeg"/><Relationship Id="rId1" Type="http://schemas.openxmlformats.org/officeDocument/2006/relationships/hyperlink" Target="http://www.atos.net" TargetMode="External"/><Relationship Id="rId4" Type="http://schemas.openxmlformats.org/officeDocument/2006/relationships/hyperlink" Target="https://twitter.com/Ato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2BF9E-F6AE-4B43-9534-1DE5EE712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5259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Atos reinforces its leading position in the Edge and Computer Vision market through the acquisition of Ipsotek</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Atos reinforces its leading position in the Edge and Computer Vision market through the acquisition of Ipsotek</dc:title>
  <dc:subject/>
  <dc:creator/>
  <cp:keywords/>
  <dc:description/>
  <cp:lastModifiedBy/>
  <cp:revision>1</cp:revision>
  <dcterms:created xsi:type="dcterms:W3CDTF">2021-06-28T08:17:00Z</dcterms:created>
  <dcterms:modified xsi:type="dcterms:W3CDTF">2021-06-28T14:12:00Z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e51613-0857-4737-a1b1-3f4dc2d8c862_Enabled">
    <vt:lpwstr>true</vt:lpwstr>
  </property>
  <property fmtid="{D5CDD505-2E9C-101B-9397-08002B2CF9AE}" pid="3" name="MSIP_Label_5ae51613-0857-4737-a1b1-3f4dc2d8c862_SetDate">
    <vt:lpwstr>2021-04-17T12:43:08Z</vt:lpwstr>
  </property>
  <property fmtid="{D5CDD505-2E9C-101B-9397-08002B2CF9AE}" pid="4" name="MSIP_Label_5ae51613-0857-4737-a1b1-3f4dc2d8c862_Method">
    <vt:lpwstr>Privileged</vt:lpwstr>
  </property>
  <property fmtid="{D5CDD505-2E9C-101B-9397-08002B2CF9AE}" pid="5" name="MSIP_Label_5ae51613-0857-4737-a1b1-3f4dc2d8c862_Name">
    <vt:lpwstr>Authorised diffusion to 3rd parties</vt:lpwstr>
  </property>
  <property fmtid="{D5CDD505-2E9C-101B-9397-08002B2CF9AE}" pid="6" name="MSIP_Label_5ae51613-0857-4737-a1b1-3f4dc2d8c862_SiteId">
    <vt:lpwstr>33440fc6-b7c7-412c-bb73-0e70b0198d5a</vt:lpwstr>
  </property>
  <property fmtid="{D5CDD505-2E9C-101B-9397-08002B2CF9AE}" pid="7" name="MSIP_Label_5ae51613-0857-4737-a1b1-3f4dc2d8c862_ActionId">
    <vt:lpwstr>ec0c220d-36b1-4668-9d73-f7dd068c1f20</vt:lpwstr>
  </property>
  <property fmtid="{D5CDD505-2E9C-101B-9397-08002B2CF9AE}" pid="8" name="MSIP_Label_5ae51613-0857-4737-a1b1-3f4dc2d8c862_ContentBits">
    <vt:lpwstr>0</vt:lpwstr>
  </property>
</Properties>
</file>