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49" w:rsidRPr="002F2049" w:rsidRDefault="004B681C" w:rsidP="00D64FC0">
      <w:pPr>
        <w:widowControl/>
        <w:spacing w:line="276" w:lineRule="auto"/>
        <w:jc w:val="center"/>
        <w:rPr>
          <w:rFonts w:ascii="Arial" w:hAnsi="Arial" w:cs="Arial"/>
          <w:b/>
          <w:kern w:val="0"/>
          <w:sz w:val="28"/>
          <w:szCs w:val="28"/>
          <w:lang w:val="en"/>
        </w:rPr>
      </w:pPr>
      <w:r>
        <w:rPr>
          <w:rFonts w:ascii="Arial" w:hAnsi="Arial" w:cs="Arial"/>
          <w:b/>
          <w:kern w:val="0"/>
          <w:sz w:val="28"/>
          <w:szCs w:val="28"/>
          <w:lang w:val="en"/>
        </w:rPr>
        <w:t xml:space="preserve">TYAN </w:t>
      </w:r>
      <w:r w:rsidR="000B1776">
        <w:rPr>
          <w:rFonts w:ascii="Arial" w:hAnsi="Arial" w:cs="Arial"/>
          <w:b/>
          <w:kern w:val="0"/>
          <w:sz w:val="28"/>
          <w:szCs w:val="28"/>
          <w:lang w:val="en"/>
        </w:rPr>
        <w:t xml:space="preserve">to Bring AI and HPC </w:t>
      </w:r>
      <w:r w:rsidR="0078399B">
        <w:rPr>
          <w:rFonts w:ascii="Arial" w:hAnsi="Arial" w:cs="Arial"/>
          <w:b/>
          <w:kern w:val="0"/>
          <w:sz w:val="28"/>
          <w:szCs w:val="28"/>
          <w:lang w:val="en"/>
        </w:rPr>
        <w:t xml:space="preserve">Optimized </w:t>
      </w:r>
      <w:r w:rsidR="009A66C0" w:rsidRPr="009A66C0">
        <w:rPr>
          <w:rFonts w:ascii="Arial" w:hAnsi="Arial" w:cs="Arial"/>
          <w:b/>
          <w:kern w:val="0"/>
          <w:sz w:val="28"/>
          <w:szCs w:val="28"/>
          <w:lang w:val="en"/>
        </w:rPr>
        <w:t xml:space="preserve">Server Platforms </w:t>
      </w:r>
      <w:r w:rsidR="007B1DB5">
        <w:rPr>
          <w:rFonts w:ascii="Arial" w:hAnsi="Arial" w:cs="Arial"/>
          <w:b/>
          <w:kern w:val="0"/>
          <w:sz w:val="28"/>
          <w:szCs w:val="28"/>
          <w:lang w:val="en"/>
        </w:rPr>
        <w:t>at ISC 2021</w:t>
      </w:r>
    </w:p>
    <w:p w:rsidR="001078C2" w:rsidRDefault="001078C2" w:rsidP="002F2049">
      <w:pPr>
        <w:rPr>
          <w:rFonts w:ascii="Arial" w:hAnsi="Arial" w:cs="Arial"/>
          <w:bCs/>
          <w:color w:val="000000" w:themeColor="text1"/>
          <w:kern w:val="0"/>
          <w:lang w:val="en"/>
        </w:rPr>
      </w:pPr>
    </w:p>
    <w:p w:rsidR="00475A1B" w:rsidRPr="004D265C" w:rsidRDefault="000E3DCB" w:rsidP="002F2049">
      <w:pPr>
        <w:rPr>
          <w:rFonts w:ascii="Arial" w:hAnsi="Arial" w:cs="Arial"/>
          <w:color w:val="000000" w:themeColor="text1"/>
          <w:szCs w:val="22"/>
          <w:lang w:val="en"/>
        </w:rPr>
      </w:pPr>
      <w:r w:rsidRPr="00306975">
        <w:rPr>
          <w:rFonts w:ascii="Arial" w:hAnsi="Arial" w:cs="Arial"/>
          <w:b/>
          <w:color w:val="000000"/>
          <w:szCs w:val="22"/>
          <w:lang w:val="en"/>
        </w:rPr>
        <w:t>Taipei</w:t>
      </w:r>
      <w:r w:rsidR="00C260C6" w:rsidRPr="00306975">
        <w:rPr>
          <w:rFonts w:ascii="Arial" w:hAnsi="Arial" w:cs="Arial"/>
          <w:b/>
          <w:color w:val="000000"/>
          <w:szCs w:val="22"/>
          <w:lang w:val="en"/>
        </w:rPr>
        <w:t xml:space="preserve">, </w:t>
      </w:r>
      <w:r w:rsidRPr="00306975">
        <w:rPr>
          <w:rFonts w:ascii="Arial" w:hAnsi="Arial" w:cs="Arial"/>
          <w:b/>
          <w:color w:val="000000"/>
          <w:szCs w:val="22"/>
          <w:lang w:val="en"/>
        </w:rPr>
        <w:t>Taiwan</w:t>
      </w:r>
      <w:r w:rsidR="00C260C6" w:rsidRPr="00306975">
        <w:rPr>
          <w:rFonts w:ascii="Arial" w:hAnsi="Arial" w:cs="Arial"/>
          <w:b/>
          <w:color w:val="000000"/>
          <w:szCs w:val="22"/>
          <w:lang w:val="en"/>
        </w:rPr>
        <w:t xml:space="preserve">, </w:t>
      </w:r>
      <w:r w:rsidR="00C260C6" w:rsidRPr="00306975">
        <w:rPr>
          <w:rFonts w:ascii="Arial" w:hAnsi="Arial" w:cs="Arial" w:hint="eastAsia"/>
          <w:b/>
          <w:color w:val="000000"/>
          <w:szCs w:val="22"/>
          <w:lang w:val="en"/>
        </w:rPr>
        <w:t>June</w:t>
      </w:r>
      <w:r w:rsidR="00C260C6" w:rsidRPr="00306975">
        <w:rPr>
          <w:rFonts w:ascii="Arial" w:hAnsi="Arial" w:cs="Arial"/>
          <w:b/>
          <w:color w:val="000000"/>
          <w:szCs w:val="22"/>
          <w:lang w:val="en"/>
        </w:rPr>
        <w:t xml:space="preserve"> </w:t>
      </w:r>
      <w:r w:rsidR="005A3874" w:rsidRPr="00306975">
        <w:rPr>
          <w:rFonts w:ascii="Arial" w:hAnsi="Arial" w:cs="Arial"/>
          <w:b/>
          <w:color w:val="000000"/>
          <w:szCs w:val="22"/>
          <w:lang w:val="en"/>
        </w:rPr>
        <w:t>2</w:t>
      </w:r>
      <w:r w:rsidR="009F3362" w:rsidRPr="00306975">
        <w:rPr>
          <w:rFonts w:ascii="Arial" w:hAnsi="Arial" w:cs="Arial"/>
          <w:b/>
          <w:color w:val="000000"/>
          <w:szCs w:val="22"/>
          <w:lang w:val="en"/>
        </w:rPr>
        <w:t>3</w:t>
      </w:r>
      <w:r w:rsidR="00984818" w:rsidRPr="00306975">
        <w:rPr>
          <w:rFonts w:ascii="Arial" w:hAnsi="Arial" w:cs="Arial"/>
          <w:b/>
          <w:color w:val="000000"/>
          <w:szCs w:val="22"/>
          <w:lang w:val="en"/>
        </w:rPr>
        <w:t>, 2021</w:t>
      </w:r>
      <w:r w:rsidR="00F246BF" w:rsidRPr="00F246BF">
        <w:rPr>
          <w:rFonts w:ascii="Arial" w:hAnsi="Arial" w:cs="Arial"/>
          <w:color w:val="000000"/>
          <w:szCs w:val="22"/>
          <w:lang w:val="en"/>
        </w:rPr>
        <w:t xml:space="preserve"> -</w:t>
      </w:r>
      <w:r w:rsidR="005E155C">
        <w:rPr>
          <w:rFonts w:ascii="Arial" w:hAnsi="Arial" w:cs="Arial"/>
          <w:color w:val="000000"/>
          <w:szCs w:val="22"/>
          <w:lang w:val="en"/>
        </w:rPr>
        <w:t xml:space="preserve"> </w:t>
      </w:r>
      <w:r w:rsidR="00F246BF" w:rsidRPr="00F246BF">
        <w:rPr>
          <w:rFonts w:ascii="Arial" w:hAnsi="Arial" w:cs="Arial"/>
          <w:color w:val="000000"/>
          <w:szCs w:val="22"/>
          <w:lang w:val="en"/>
        </w:rPr>
        <w:t>TYAN</w:t>
      </w:r>
      <w:r w:rsidR="00F246BF" w:rsidRPr="00C54B2B">
        <w:rPr>
          <w:rFonts w:ascii="Arial" w:hAnsi="Arial" w:cs="Arial"/>
          <w:color w:val="000000"/>
          <w:szCs w:val="22"/>
          <w:vertAlign w:val="superscript"/>
          <w:lang w:val="en"/>
        </w:rPr>
        <w:t>®</w:t>
      </w:r>
      <w:r w:rsidR="00F246BF" w:rsidRPr="00F246BF">
        <w:rPr>
          <w:rFonts w:ascii="Arial" w:hAnsi="Arial" w:cs="Arial"/>
          <w:color w:val="000000"/>
          <w:szCs w:val="22"/>
          <w:lang w:val="en"/>
        </w:rPr>
        <w:t>, an industry-leading server platform design manufacturer and a MiTAC Computing Tec</w:t>
      </w:r>
      <w:r>
        <w:rPr>
          <w:rFonts w:ascii="Arial" w:hAnsi="Arial" w:cs="Arial"/>
          <w:color w:val="000000"/>
          <w:szCs w:val="22"/>
          <w:lang w:val="en"/>
        </w:rPr>
        <w:t xml:space="preserve">hnology Corporation subsidiary, </w:t>
      </w:r>
      <w:r w:rsidR="006C149F" w:rsidRPr="006C149F">
        <w:rPr>
          <w:rFonts w:ascii="Arial" w:hAnsi="Arial" w:cs="Arial"/>
          <w:color w:val="000000"/>
          <w:szCs w:val="22"/>
          <w:lang w:val="en"/>
        </w:rPr>
        <w:t>continues its strong presence at</w:t>
      </w:r>
      <w:r w:rsidR="00375DFC">
        <w:rPr>
          <w:rFonts w:ascii="Arial" w:hAnsi="Arial" w:cs="Arial"/>
          <w:color w:val="000000"/>
          <w:szCs w:val="22"/>
          <w:lang w:val="en"/>
        </w:rPr>
        <w:t xml:space="preserve"> ISC 2021 and</w:t>
      </w:r>
      <w:r w:rsidR="006C149F">
        <w:rPr>
          <w:rFonts w:ascii="Arial" w:hAnsi="Arial" w:cs="Arial"/>
          <w:color w:val="000000"/>
          <w:szCs w:val="22"/>
          <w:lang w:val="en"/>
        </w:rPr>
        <w:t xml:space="preserve"> joins the “</w:t>
      </w:r>
      <w:hyperlink r:id="rId8" w:history="1">
        <w:r w:rsidR="006C149F" w:rsidRPr="00B627D7">
          <w:rPr>
            <w:rStyle w:val="a5"/>
            <w:rFonts w:ascii="Arial" w:hAnsi="Arial" w:cs="Arial"/>
            <w:szCs w:val="22"/>
            <w:lang w:val="en"/>
          </w:rPr>
          <w:t>#</w:t>
        </w:r>
        <w:r w:rsidR="00AE2722" w:rsidRPr="00B627D7">
          <w:rPr>
            <w:rStyle w:val="a5"/>
            <w:rFonts w:ascii="Arial" w:hAnsi="Arial" w:cs="Arial"/>
            <w:szCs w:val="22"/>
            <w:lang w:val="en"/>
          </w:rPr>
          <w:t>ISC</w:t>
        </w:r>
        <w:r w:rsidR="0078399B" w:rsidRPr="00B627D7">
          <w:rPr>
            <w:rStyle w:val="a5"/>
            <w:rFonts w:ascii="Arial" w:hAnsi="Arial" w:cs="Arial"/>
            <w:szCs w:val="22"/>
            <w:lang w:val="en"/>
          </w:rPr>
          <w:t>21</w:t>
        </w:r>
      </w:hyperlink>
      <w:r w:rsidR="0078399B">
        <w:rPr>
          <w:rFonts w:ascii="Arial" w:hAnsi="Arial" w:cs="Arial"/>
          <w:color w:val="000000"/>
          <w:szCs w:val="22"/>
          <w:lang w:val="en"/>
        </w:rPr>
        <w:t xml:space="preserve">” </w:t>
      </w:r>
      <w:r w:rsidR="00AE2722">
        <w:rPr>
          <w:rFonts w:ascii="Arial" w:hAnsi="Arial" w:cs="Arial"/>
          <w:color w:val="000000"/>
          <w:szCs w:val="22"/>
          <w:lang w:val="en"/>
        </w:rPr>
        <w:t>platform from June 24</w:t>
      </w:r>
      <w:r w:rsidR="00AE2722" w:rsidRPr="00AE2722">
        <w:rPr>
          <w:rFonts w:ascii="Arial" w:hAnsi="Arial" w:cs="Arial"/>
          <w:color w:val="000000"/>
          <w:szCs w:val="22"/>
          <w:vertAlign w:val="superscript"/>
          <w:lang w:val="en"/>
        </w:rPr>
        <w:t>th</w:t>
      </w:r>
      <w:r w:rsidR="00AE2722">
        <w:rPr>
          <w:rFonts w:ascii="Arial" w:hAnsi="Arial" w:cs="Arial"/>
          <w:color w:val="000000"/>
          <w:szCs w:val="22"/>
          <w:lang w:val="en"/>
        </w:rPr>
        <w:t xml:space="preserve">  to July 2</w:t>
      </w:r>
      <w:r w:rsidR="00AE2722" w:rsidRPr="00AE2722">
        <w:rPr>
          <w:rFonts w:ascii="Arial" w:hAnsi="Arial" w:cs="Arial"/>
          <w:color w:val="000000"/>
          <w:szCs w:val="22"/>
          <w:vertAlign w:val="superscript"/>
          <w:lang w:val="en"/>
        </w:rPr>
        <w:t>nd</w:t>
      </w:r>
      <w:r w:rsidR="00375DFC">
        <w:rPr>
          <w:rFonts w:ascii="Arial" w:hAnsi="Arial" w:cs="Arial"/>
          <w:color w:val="000000"/>
          <w:szCs w:val="22"/>
          <w:lang w:val="en"/>
        </w:rPr>
        <w:t xml:space="preserve"> to</w:t>
      </w:r>
      <w:r w:rsidR="00AE2722">
        <w:rPr>
          <w:rFonts w:ascii="Arial" w:hAnsi="Arial" w:cs="Arial"/>
          <w:color w:val="000000"/>
          <w:szCs w:val="22"/>
          <w:lang w:val="en"/>
        </w:rPr>
        <w:t xml:space="preserve"> exhibit its latest </w:t>
      </w:r>
      <w:hyperlink r:id="rId9" w:history="1">
        <w:r w:rsidR="004D265C" w:rsidRPr="00E1470A">
          <w:rPr>
            <w:rStyle w:val="a5"/>
            <w:rFonts w:ascii="Arial" w:hAnsi="Arial" w:cs="Arial"/>
            <w:szCs w:val="22"/>
            <w:lang w:val="en"/>
          </w:rPr>
          <w:t>AI</w:t>
        </w:r>
        <w:r w:rsidR="000B1776" w:rsidRPr="00E1470A">
          <w:rPr>
            <w:rStyle w:val="a5"/>
            <w:rFonts w:ascii="Arial" w:hAnsi="Arial" w:cs="Arial"/>
            <w:szCs w:val="22"/>
            <w:lang w:val="en"/>
          </w:rPr>
          <w:t xml:space="preserve"> and HPC </w:t>
        </w:r>
        <w:r w:rsidR="004D265C" w:rsidRPr="00E1470A">
          <w:rPr>
            <w:rStyle w:val="a5"/>
            <w:rFonts w:ascii="Arial" w:hAnsi="Arial" w:cs="Arial"/>
            <w:szCs w:val="22"/>
            <w:lang w:val="en"/>
          </w:rPr>
          <w:t>server platforms</w:t>
        </w:r>
      </w:hyperlink>
      <w:r w:rsidR="004D265C">
        <w:rPr>
          <w:rFonts w:ascii="Arial" w:hAnsi="Arial" w:cs="Arial"/>
          <w:color w:val="000000"/>
          <w:szCs w:val="22"/>
          <w:lang w:val="en"/>
        </w:rPr>
        <w:t xml:space="preserve"> </w:t>
      </w:r>
      <w:r w:rsidR="00AE2722">
        <w:rPr>
          <w:rFonts w:ascii="Arial" w:hAnsi="Arial" w:cs="Arial"/>
          <w:color w:val="000000"/>
          <w:szCs w:val="22"/>
          <w:lang w:val="en"/>
        </w:rPr>
        <w:t xml:space="preserve">for data centers and enterprises. </w:t>
      </w:r>
      <w:r w:rsidR="00A06218">
        <w:rPr>
          <w:rFonts w:ascii="Arial" w:hAnsi="Arial" w:cs="Arial"/>
          <w:color w:val="000000" w:themeColor="text1"/>
          <w:szCs w:val="22"/>
          <w:lang w:val="en"/>
        </w:rPr>
        <w:t xml:space="preserve"> </w:t>
      </w:r>
    </w:p>
    <w:p w:rsidR="00E20692" w:rsidRPr="000B1776" w:rsidRDefault="00E20692" w:rsidP="002F2049">
      <w:pPr>
        <w:rPr>
          <w:rFonts w:ascii="Arial" w:hAnsi="Arial" w:cs="Arial"/>
          <w:color w:val="BFBFBF" w:themeColor="background1" w:themeShade="BF"/>
          <w:szCs w:val="22"/>
          <w:lang w:val="en"/>
        </w:rPr>
      </w:pPr>
    </w:p>
    <w:p w:rsidR="008502A5" w:rsidRDefault="00801684" w:rsidP="002F2049">
      <w:pPr>
        <w:rPr>
          <w:rFonts w:ascii="Arial" w:hAnsi="Arial" w:cs="Arial"/>
          <w:color w:val="000000" w:themeColor="text1"/>
          <w:szCs w:val="22"/>
          <w:lang w:val="en"/>
        </w:rPr>
      </w:pPr>
      <w:r>
        <w:rPr>
          <w:rFonts w:ascii="Arial" w:hAnsi="Arial" w:cs="Arial"/>
          <w:color w:val="000000" w:themeColor="text1"/>
          <w:szCs w:val="22"/>
          <w:lang w:val="en"/>
        </w:rPr>
        <w:t>“Digital transformation has accelerated the</w:t>
      </w:r>
      <w:r w:rsidR="00D5056F">
        <w:rPr>
          <w:rFonts w:ascii="Arial" w:hAnsi="Arial" w:cs="Arial"/>
          <w:color w:val="000000" w:themeColor="text1"/>
          <w:szCs w:val="22"/>
          <w:lang w:val="en"/>
        </w:rPr>
        <w:t xml:space="preserve"> increasing</w:t>
      </w:r>
      <w:r w:rsidR="009E6E41">
        <w:rPr>
          <w:rFonts w:ascii="Arial" w:hAnsi="Arial" w:cs="Arial"/>
          <w:color w:val="000000" w:themeColor="text1"/>
          <w:szCs w:val="22"/>
          <w:lang w:val="en"/>
        </w:rPr>
        <w:t xml:space="preserve"> amount of data created</w:t>
      </w:r>
      <w:r>
        <w:rPr>
          <w:rFonts w:ascii="Arial" w:hAnsi="Arial" w:cs="Arial"/>
          <w:color w:val="000000" w:themeColor="text1"/>
          <w:szCs w:val="22"/>
          <w:lang w:val="en"/>
        </w:rPr>
        <w:t xml:space="preserve"> and consumed. D</w:t>
      </w:r>
      <w:r w:rsidRPr="00801684">
        <w:rPr>
          <w:rFonts w:ascii="Arial" w:hAnsi="Arial" w:cs="Arial"/>
          <w:color w:val="000000" w:themeColor="text1"/>
          <w:szCs w:val="22"/>
          <w:lang w:val="en"/>
        </w:rPr>
        <w:t xml:space="preserve">ata centers </w:t>
      </w:r>
      <w:r w:rsidR="00EF347C">
        <w:rPr>
          <w:rFonts w:ascii="Arial" w:hAnsi="Arial" w:cs="Arial"/>
          <w:color w:val="000000" w:themeColor="text1"/>
          <w:szCs w:val="22"/>
          <w:lang w:val="en"/>
        </w:rPr>
        <w:t>need to</w:t>
      </w:r>
      <w:r w:rsidR="000D694F">
        <w:rPr>
          <w:rFonts w:ascii="Arial" w:hAnsi="Arial" w:cs="Arial"/>
          <w:color w:val="000000" w:themeColor="text1"/>
          <w:szCs w:val="22"/>
          <w:lang w:val="en"/>
        </w:rPr>
        <w:t xml:space="preserve"> evolve and respond</w:t>
      </w:r>
      <w:r w:rsidR="00C46D20">
        <w:rPr>
          <w:rFonts w:ascii="Arial" w:hAnsi="Arial" w:cs="Arial"/>
          <w:color w:val="000000" w:themeColor="text1"/>
          <w:szCs w:val="22"/>
          <w:lang w:val="en"/>
        </w:rPr>
        <w:t xml:space="preserve"> </w:t>
      </w:r>
      <w:r w:rsidR="00D25514">
        <w:rPr>
          <w:rFonts w:ascii="Arial" w:hAnsi="Arial" w:cs="Arial"/>
          <w:color w:val="000000" w:themeColor="text1"/>
          <w:szCs w:val="22"/>
          <w:lang w:val="en"/>
        </w:rPr>
        <w:t xml:space="preserve">to </w:t>
      </w:r>
      <w:r w:rsidR="00355914">
        <w:rPr>
          <w:rFonts w:ascii="Arial" w:hAnsi="Arial" w:cs="Arial"/>
          <w:color w:val="000000" w:themeColor="text1"/>
          <w:szCs w:val="22"/>
          <w:lang w:val="en"/>
        </w:rPr>
        <w:t xml:space="preserve">the </w:t>
      </w:r>
      <w:r w:rsidR="00355914" w:rsidRPr="00355914">
        <w:rPr>
          <w:rFonts w:ascii="Arial" w:hAnsi="Arial" w:cs="Arial"/>
          <w:color w:val="000000" w:themeColor="text1"/>
          <w:szCs w:val="22"/>
          <w:lang w:val="en"/>
        </w:rPr>
        <w:t xml:space="preserve">global digital economy </w:t>
      </w:r>
      <w:r w:rsidRPr="00801684">
        <w:rPr>
          <w:rFonts w:ascii="Arial" w:hAnsi="Arial" w:cs="Arial"/>
          <w:color w:val="000000" w:themeColor="text1"/>
          <w:szCs w:val="22"/>
          <w:lang w:val="en"/>
        </w:rPr>
        <w:t>by incorporating technologies such</w:t>
      </w:r>
      <w:r>
        <w:rPr>
          <w:rFonts w:ascii="Arial" w:hAnsi="Arial" w:cs="Arial"/>
          <w:color w:val="000000" w:themeColor="text1"/>
          <w:szCs w:val="22"/>
          <w:lang w:val="en"/>
        </w:rPr>
        <w:t xml:space="preserve"> as artificial intelligence and machine learning</w:t>
      </w:r>
      <w:r w:rsidR="000D694F">
        <w:rPr>
          <w:rFonts w:ascii="Arial" w:hAnsi="Arial" w:cs="Arial"/>
          <w:color w:val="000000" w:themeColor="text1"/>
          <w:szCs w:val="22"/>
          <w:lang w:val="en"/>
        </w:rPr>
        <w:t xml:space="preserve">”, said </w:t>
      </w:r>
      <w:r w:rsidR="000D694F" w:rsidRPr="000D694F">
        <w:rPr>
          <w:rFonts w:ascii="Arial" w:hAnsi="Arial" w:cs="Arial"/>
          <w:color w:val="000000" w:themeColor="text1"/>
          <w:szCs w:val="22"/>
          <w:lang w:val="en"/>
        </w:rPr>
        <w:t>Danny Hsu, Vice President of MiTAC Computing Technology Corporation's Server Infrastructure Business Unit.</w:t>
      </w:r>
      <w:r w:rsidR="002D4E56">
        <w:rPr>
          <w:rFonts w:ascii="Arial" w:hAnsi="Arial" w:cs="Arial"/>
          <w:color w:val="000000" w:themeColor="text1"/>
          <w:szCs w:val="22"/>
          <w:lang w:val="en"/>
        </w:rPr>
        <w:t xml:space="preserve"> “TYAN’s AI and HPC server platforms </w:t>
      </w:r>
      <w:r w:rsidR="007160D3">
        <w:rPr>
          <w:rFonts w:ascii="Arial" w:hAnsi="Arial" w:cs="Arial"/>
          <w:color w:val="000000" w:themeColor="text1"/>
          <w:szCs w:val="22"/>
          <w:lang w:val="en"/>
        </w:rPr>
        <w:t xml:space="preserve">built upon </w:t>
      </w:r>
      <w:r w:rsidR="002D4E56">
        <w:rPr>
          <w:rFonts w:ascii="Arial" w:hAnsi="Arial" w:cs="Arial"/>
          <w:color w:val="000000" w:themeColor="text1"/>
          <w:szCs w:val="22"/>
          <w:lang w:val="en"/>
        </w:rPr>
        <w:t>AMD EPYC</w:t>
      </w:r>
      <w:r w:rsidR="00641B8B">
        <w:rPr>
          <w:rFonts w:ascii="Arial" w:hAnsi="Arial" w:cs="Arial"/>
          <w:color w:val="000000"/>
          <w:szCs w:val="22"/>
          <w:lang w:val="en"/>
        </w:rPr>
        <w:t xml:space="preserve">™ </w:t>
      </w:r>
      <w:r w:rsidR="002D4E56">
        <w:rPr>
          <w:rFonts w:ascii="Arial" w:hAnsi="Arial" w:cs="Arial"/>
          <w:color w:val="000000" w:themeColor="text1"/>
          <w:szCs w:val="22"/>
          <w:lang w:val="en"/>
        </w:rPr>
        <w:t>7003 Series processors and 3</w:t>
      </w:r>
      <w:r w:rsidR="002D4E56" w:rsidRPr="00724D72">
        <w:rPr>
          <w:rFonts w:ascii="Arial" w:hAnsi="Arial" w:cs="Arial"/>
          <w:color w:val="000000" w:themeColor="text1"/>
          <w:szCs w:val="22"/>
          <w:lang w:val="en"/>
        </w:rPr>
        <w:t>rd</w:t>
      </w:r>
      <w:r w:rsidR="002D4E56">
        <w:rPr>
          <w:rFonts w:ascii="Arial" w:hAnsi="Arial" w:cs="Arial"/>
          <w:color w:val="000000" w:themeColor="text1"/>
          <w:szCs w:val="22"/>
          <w:lang w:val="en"/>
        </w:rPr>
        <w:t xml:space="preserve"> Intel</w:t>
      </w:r>
      <w:r w:rsidR="00641B8B" w:rsidRPr="00C54B2B">
        <w:rPr>
          <w:rFonts w:ascii="Arial" w:hAnsi="Arial" w:cs="Arial"/>
          <w:color w:val="000000"/>
          <w:szCs w:val="22"/>
          <w:vertAlign w:val="superscript"/>
          <w:lang w:val="en"/>
        </w:rPr>
        <w:t>®</w:t>
      </w:r>
      <w:r w:rsidR="002D4E56">
        <w:rPr>
          <w:rFonts w:ascii="Arial" w:hAnsi="Arial" w:cs="Arial"/>
          <w:color w:val="000000" w:themeColor="text1"/>
          <w:szCs w:val="22"/>
          <w:lang w:val="en"/>
        </w:rPr>
        <w:t xml:space="preserve"> Xeon</w:t>
      </w:r>
      <w:r w:rsidR="00641B8B" w:rsidRPr="00C54B2B">
        <w:rPr>
          <w:rFonts w:ascii="Arial" w:hAnsi="Arial" w:cs="Arial"/>
          <w:color w:val="000000"/>
          <w:szCs w:val="22"/>
          <w:vertAlign w:val="superscript"/>
          <w:lang w:val="en"/>
        </w:rPr>
        <w:t>®</w:t>
      </w:r>
      <w:r w:rsidR="002D4E56">
        <w:rPr>
          <w:rFonts w:ascii="Arial" w:hAnsi="Arial" w:cs="Arial"/>
          <w:color w:val="000000" w:themeColor="text1"/>
          <w:szCs w:val="22"/>
          <w:lang w:val="en"/>
        </w:rPr>
        <w:t xml:space="preserve"> Scalable processors enable to address IT requirements for </w:t>
      </w:r>
      <w:r w:rsidR="00714E36">
        <w:rPr>
          <w:rFonts w:ascii="Arial" w:hAnsi="Arial" w:cs="Arial"/>
          <w:color w:val="000000" w:themeColor="text1"/>
          <w:szCs w:val="22"/>
          <w:lang w:val="en"/>
        </w:rPr>
        <w:t xml:space="preserve">system </w:t>
      </w:r>
      <w:r w:rsidR="0078399B">
        <w:rPr>
          <w:rFonts w:ascii="Arial" w:hAnsi="Arial" w:cs="Arial"/>
          <w:color w:val="000000" w:themeColor="text1"/>
          <w:szCs w:val="22"/>
          <w:lang w:val="en"/>
        </w:rPr>
        <w:t>a</w:t>
      </w:r>
      <w:r w:rsidR="002D4E56" w:rsidRPr="002D4E56">
        <w:rPr>
          <w:rFonts w:ascii="Arial" w:hAnsi="Arial" w:cs="Arial"/>
          <w:color w:val="000000" w:themeColor="text1"/>
          <w:szCs w:val="22"/>
          <w:lang w:val="en"/>
        </w:rPr>
        <w:t>dvancements in compute, storage and connectivity</w:t>
      </w:r>
      <w:r w:rsidR="002D4E56">
        <w:rPr>
          <w:rFonts w:ascii="Arial" w:hAnsi="Arial" w:cs="Arial"/>
          <w:color w:val="000000" w:themeColor="text1"/>
          <w:szCs w:val="22"/>
          <w:lang w:val="en"/>
        </w:rPr>
        <w:t>.</w:t>
      </w:r>
      <w:r w:rsidR="004B7239">
        <w:rPr>
          <w:rFonts w:ascii="Arial" w:hAnsi="Arial" w:cs="Arial"/>
          <w:color w:val="000000" w:themeColor="text1"/>
          <w:szCs w:val="22"/>
          <w:lang w:val="en"/>
        </w:rPr>
        <w:t>”</w:t>
      </w:r>
    </w:p>
    <w:p w:rsidR="00957C55" w:rsidRDefault="00957C55" w:rsidP="002F2049">
      <w:pPr>
        <w:rPr>
          <w:rFonts w:ascii="Arial" w:hAnsi="Arial" w:cs="Arial"/>
          <w:color w:val="000000" w:themeColor="text1"/>
          <w:szCs w:val="22"/>
          <w:lang w:val="en"/>
        </w:rPr>
      </w:pPr>
    </w:p>
    <w:p w:rsidR="00FE4277" w:rsidRPr="00FE4277" w:rsidRDefault="00272686" w:rsidP="002F2049">
      <w:pPr>
        <w:rPr>
          <w:rFonts w:ascii="Arial" w:hAnsi="Arial" w:cs="Arial"/>
          <w:b/>
          <w:color w:val="000000" w:themeColor="text1"/>
          <w:szCs w:val="22"/>
          <w:lang w:val="en"/>
        </w:rPr>
      </w:pPr>
      <w:r>
        <w:rPr>
          <w:rFonts w:ascii="Arial" w:hAnsi="Arial" w:cs="Arial"/>
          <w:b/>
          <w:color w:val="000000" w:themeColor="text1"/>
          <w:szCs w:val="22"/>
          <w:lang w:val="en"/>
        </w:rPr>
        <w:t xml:space="preserve">Accelerate </w:t>
      </w:r>
      <w:r w:rsidR="000F016D">
        <w:rPr>
          <w:rFonts w:ascii="Arial" w:hAnsi="Arial" w:cs="Arial"/>
          <w:b/>
          <w:color w:val="000000" w:themeColor="text1"/>
          <w:szCs w:val="22"/>
          <w:lang w:val="en"/>
        </w:rPr>
        <w:t>HPC</w:t>
      </w:r>
      <w:r w:rsidR="007C6096" w:rsidRPr="007C6096">
        <w:rPr>
          <w:rFonts w:ascii="Arial" w:hAnsi="Arial" w:cs="Arial"/>
          <w:b/>
          <w:color w:val="000000" w:themeColor="text1"/>
          <w:szCs w:val="22"/>
          <w:lang w:val="en"/>
        </w:rPr>
        <w:t xml:space="preserve"> and deep learning</w:t>
      </w:r>
      <w:r w:rsidR="000F016D">
        <w:rPr>
          <w:rFonts w:ascii="Arial" w:hAnsi="Arial" w:cs="Arial"/>
          <w:b/>
          <w:color w:val="000000" w:themeColor="text1"/>
          <w:szCs w:val="22"/>
          <w:lang w:val="en"/>
        </w:rPr>
        <w:t xml:space="preserve"> workloads with 3rd Gen AMD EPYC</w:t>
      </w:r>
      <w:r w:rsidR="00B627D7">
        <w:rPr>
          <w:rFonts w:ascii="Arial" w:hAnsi="Arial" w:cs="Arial"/>
          <w:color w:val="000000"/>
          <w:szCs w:val="22"/>
          <w:lang w:val="en"/>
        </w:rPr>
        <w:t xml:space="preserve">™ </w:t>
      </w:r>
      <w:r w:rsidR="000F016D">
        <w:rPr>
          <w:rFonts w:ascii="Arial" w:hAnsi="Arial" w:cs="Arial"/>
          <w:b/>
          <w:color w:val="000000" w:themeColor="text1"/>
          <w:szCs w:val="22"/>
          <w:lang w:val="en"/>
        </w:rPr>
        <w:t>processors</w:t>
      </w:r>
    </w:p>
    <w:p w:rsidR="001222A2" w:rsidRDefault="00E173FF" w:rsidP="001222A2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Powered by </w:t>
      </w:r>
      <w:r w:rsidR="001222A2">
        <w:rPr>
          <w:rFonts w:ascii="Arial" w:hAnsi="Arial" w:cs="Arial"/>
          <w:color w:val="000000"/>
          <w:szCs w:val="22"/>
        </w:rPr>
        <w:t>3</w:t>
      </w:r>
      <w:r w:rsidR="001222A2" w:rsidRPr="009B52E7">
        <w:rPr>
          <w:rFonts w:ascii="Arial" w:hAnsi="Arial" w:cs="Arial"/>
          <w:color w:val="000000"/>
          <w:szCs w:val="22"/>
        </w:rPr>
        <w:t>rd</w:t>
      </w:r>
      <w:r w:rsidR="001222A2">
        <w:rPr>
          <w:rFonts w:ascii="Arial" w:hAnsi="Arial" w:cs="Arial"/>
          <w:color w:val="000000"/>
          <w:szCs w:val="22"/>
        </w:rPr>
        <w:t xml:space="preserve"> </w:t>
      </w:r>
      <w:r w:rsidR="009B52E7">
        <w:rPr>
          <w:rFonts w:ascii="Arial" w:hAnsi="Arial" w:cs="Arial"/>
          <w:color w:val="000000"/>
          <w:szCs w:val="22"/>
        </w:rPr>
        <w:t>Gen</w:t>
      </w:r>
      <w:r w:rsidR="00133E32">
        <w:rPr>
          <w:rFonts w:ascii="Arial" w:hAnsi="Arial" w:cs="Arial"/>
          <w:color w:val="000000"/>
          <w:szCs w:val="22"/>
        </w:rPr>
        <w:t xml:space="preserve"> </w:t>
      </w:r>
      <w:r w:rsidR="001222A2">
        <w:rPr>
          <w:rFonts w:ascii="Arial" w:hAnsi="Arial" w:cs="Arial" w:hint="eastAsia"/>
          <w:color w:val="000000"/>
          <w:szCs w:val="22"/>
        </w:rPr>
        <w:t xml:space="preserve">AMD EPYC processors, </w:t>
      </w:r>
      <w:r w:rsidR="00FE4277">
        <w:rPr>
          <w:rFonts w:ascii="Arial" w:hAnsi="Arial" w:cs="Arial"/>
          <w:color w:val="000000"/>
          <w:szCs w:val="22"/>
        </w:rPr>
        <w:t>t</w:t>
      </w:r>
      <w:r w:rsidR="001222A2">
        <w:rPr>
          <w:rFonts w:ascii="Arial" w:hAnsi="Arial" w:cs="Arial"/>
          <w:color w:val="000000"/>
          <w:szCs w:val="22"/>
        </w:rPr>
        <w:t xml:space="preserve">he </w:t>
      </w:r>
      <w:hyperlink r:id="rId10" w:history="1">
        <w:r w:rsidR="001222A2" w:rsidRPr="00373047">
          <w:rPr>
            <w:rStyle w:val="a5"/>
            <w:rFonts w:ascii="Arial" w:hAnsi="Arial" w:cs="Arial"/>
            <w:szCs w:val="22"/>
          </w:rPr>
          <w:t>Transport HX TN83-B8251</w:t>
        </w:r>
      </w:hyperlink>
      <w:r w:rsidR="001222A2">
        <w:rPr>
          <w:rFonts w:ascii="Arial" w:hAnsi="Arial" w:cs="Arial"/>
          <w:color w:val="000000"/>
          <w:szCs w:val="22"/>
        </w:rPr>
        <w:t xml:space="preserve"> is a 2U</w:t>
      </w:r>
      <w:r w:rsidR="001222A2" w:rsidRPr="008457D3">
        <w:rPr>
          <w:rFonts w:ascii="Arial" w:hAnsi="Arial" w:cs="Arial"/>
          <w:color w:val="000000" w:themeColor="text1"/>
          <w:szCs w:val="22"/>
        </w:rPr>
        <w:t xml:space="preserve"> </w:t>
      </w:r>
      <w:r w:rsidR="00C90148" w:rsidRPr="008457D3">
        <w:rPr>
          <w:rFonts w:ascii="Arial" w:hAnsi="Arial" w:cs="Arial"/>
          <w:color w:val="000000" w:themeColor="text1"/>
          <w:szCs w:val="22"/>
        </w:rPr>
        <w:t xml:space="preserve">dual-socket </w:t>
      </w:r>
      <w:r w:rsidR="001222A2" w:rsidRPr="008457D3">
        <w:rPr>
          <w:rFonts w:ascii="Arial" w:hAnsi="Arial" w:cs="Arial"/>
          <w:color w:val="000000" w:themeColor="text1"/>
          <w:szCs w:val="22"/>
        </w:rPr>
        <w:t xml:space="preserve">server with </w:t>
      </w:r>
      <w:r w:rsidR="007325EB" w:rsidRPr="008457D3">
        <w:rPr>
          <w:rFonts w:ascii="Arial" w:hAnsi="Arial" w:cs="Arial"/>
          <w:color w:val="000000" w:themeColor="text1"/>
          <w:szCs w:val="22"/>
        </w:rPr>
        <w:t>16 DDR4-3200 DIMM slots</w:t>
      </w:r>
      <w:r w:rsidR="001222A2" w:rsidRPr="008457D3">
        <w:rPr>
          <w:rFonts w:ascii="Arial" w:hAnsi="Arial" w:cs="Arial"/>
          <w:color w:val="000000" w:themeColor="text1"/>
          <w:szCs w:val="22"/>
        </w:rPr>
        <w:t xml:space="preserve">, two </w:t>
      </w:r>
      <w:r w:rsidR="007325EB" w:rsidRPr="008457D3">
        <w:rPr>
          <w:rFonts w:ascii="Arial" w:hAnsi="Arial" w:cs="Arial"/>
          <w:color w:val="000000" w:themeColor="text1"/>
          <w:szCs w:val="22"/>
        </w:rPr>
        <w:t xml:space="preserve">half-height, half-length </w:t>
      </w:r>
      <w:r w:rsidR="001222A2" w:rsidRPr="008457D3">
        <w:rPr>
          <w:rFonts w:ascii="Arial" w:hAnsi="Arial" w:cs="Arial"/>
          <w:color w:val="000000" w:themeColor="text1"/>
          <w:szCs w:val="22"/>
        </w:rPr>
        <w:t xml:space="preserve">PCIe 4.0 x16 </w:t>
      </w:r>
      <w:r w:rsidR="00106313" w:rsidRPr="008457D3">
        <w:rPr>
          <w:rFonts w:ascii="Arial" w:hAnsi="Arial" w:cs="Arial"/>
          <w:color w:val="000000" w:themeColor="text1"/>
          <w:szCs w:val="22"/>
        </w:rPr>
        <w:t xml:space="preserve">expansion slots for </w:t>
      </w:r>
      <w:r w:rsidR="001222A2" w:rsidRPr="008457D3">
        <w:rPr>
          <w:rFonts w:ascii="Arial" w:hAnsi="Arial" w:cs="Arial"/>
          <w:color w:val="000000" w:themeColor="text1"/>
          <w:szCs w:val="22"/>
        </w:rPr>
        <w:t>high-speed networking cards, and eight 3.5-inch SATA</w:t>
      </w:r>
      <w:r w:rsidR="007325EB" w:rsidRPr="008457D3">
        <w:rPr>
          <w:rFonts w:ascii="Arial" w:hAnsi="Arial" w:cs="Arial"/>
          <w:color w:val="000000" w:themeColor="text1"/>
          <w:szCs w:val="22"/>
        </w:rPr>
        <w:t>/NVMe</w:t>
      </w:r>
      <w:r w:rsidR="001222A2" w:rsidRPr="008457D3">
        <w:rPr>
          <w:rFonts w:ascii="Arial" w:hAnsi="Arial" w:cs="Arial"/>
          <w:color w:val="000000" w:themeColor="text1"/>
          <w:szCs w:val="22"/>
        </w:rPr>
        <w:t xml:space="preserve"> U.2 </w:t>
      </w:r>
      <w:r w:rsidR="007325EB" w:rsidRPr="008457D3">
        <w:rPr>
          <w:rFonts w:ascii="Arial" w:hAnsi="Arial" w:cs="Arial"/>
          <w:color w:val="000000" w:themeColor="text1"/>
          <w:szCs w:val="22"/>
        </w:rPr>
        <w:t xml:space="preserve">hot-swap, </w:t>
      </w:r>
      <w:r w:rsidR="001222A2" w:rsidRPr="008457D3">
        <w:rPr>
          <w:rFonts w:ascii="Arial" w:hAnsi="Arial" w:cs="Arial"/>
          <w:color w:val="000000" w:themeColor="text1"/>
          <w:szCs w:val="22"/>
        </w:rPr>
        <w:t>tool-less drive ba</w:t>
      </w:r>
      <w:r w:rsidR="001222A2" w:rsidRPr="008D5571">
        <w:rPr>
          <w:rFonts w:ascii="Arial" w:hAnsi="Arial" w:cs="Arial"/>
          <w:color w:val="000000" w:themeColor="text1"/>
          <w:szCs w:val="22"/>
        </w:rPr>
        <w:t xml:space="preserve">ys. The platform supports up to four double-width GPU cards that can be </w:t>
      </w:r>
      <w:r w:rsidR="00106313" w:rsidRPr="008D5571">
        <w:rPr>
          <w:rFonts w:ascii="Arial" w:hAnsi="Arial" w:cs="Arial"/>
          <w:color w:val="000000" w:themeColor="text1"/>
          <w:szCs w:val="22"/>
        </w:rPr>
        <w:t>easily scaled out</w:t>
      </w:r>
      <w:r w:rsidR="001222A2" w:rsidRPr="008D5571">
        <w:rPr>
          <w:rFonts w:ascii="Arial" w:hAnsi="Arial" w:cs="Arial"/>
          <w:color w:val="000000" w:themeColor="text1"/>
          <w:szCs w:val="22"/>
        </w:rPr>
        <w:t xml:space="preserve"> to improve HPC a</w:t>
      </w:r>
      <w:r w:rsidR="001222A2">
        <w:rPr>
          <w:rFonts w:ascii="Arial" w:hAnsi="Arial" w:cs="Arial"/>
          <w:color w:val="000000"/>
          <w:szCs w:val="22"/>
        </w:rPr>
        <w:t xml:space="preserve">nd deep learning performance. </w:t>
      </w:r>
    </w:p>
    <w:p w:rsidR="001222A2" w:rsidRDefault="001222A2" w:rsidP="002F2049">
      <w:pPr>
        <w:rPr>
          <w:rFonts w:ascii="Arial" w:hAnsi="Arial" w:cs="Arial"/>
          <w:color w:val="000000"/>
          <w:szCs w:val="22"/>
        </w:rPr>
      </w:pPr>
    </w:p>
    <w:p w:rsidR="00960956" w:rsidRDefault="00960956" w:rsidP="002F2049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</w:t>
      </w:r>
      <w:r w:rsidRPr="00960956">
        <w:rPr>
          <w:rFonts w:ascii="Arial" w:hAnsi="Arial" w:cs="Arial"/>
          <w:color w:val="000000"/>
          <w:szCs w:val="22"/>
        </w:rPr>
        <w:t xml:space="preserve">he </w:t>
      </w:r>
      <w:hyperlink r:id="rId11" w:history="1">
        <w:r w:rsidRPr="00023533">
          <w:rPr>
            <w:rStyle w:val="a5"/>
            <w:rFonts w:ascii="Arial" w:hAnsi="Arial" w:cs="Arial"/>
            <w:szCs w:val="22"/>
          </w:rPr>
          <w:t>Transport HX TS75-B8252</w:t>
        </w:r>
      </w:hyperlink>
      <w:r w:rsidRPr="00960956">
        <w:rPr>
          <w:rFonts w:ascii="Arial" w:hAnsi="Arial" w:cs="Arial"/>
          <w:color w:val="000000"/>
          <w:szCs w:val="22"/>
        </w:rPr>
        <w:t xml:space="preserve"> and </w:t>
      </w:r>
      <w:hyperlink r:id="rId12" w:history="1">
        <w:r w:rsidRPr="00960956">
          <w:rPr>
            <w:rStyle w:val="a5"/>
            <w:rFonts w:ascii="Arial" w:hAnsi="Arial" w:cs="Arial"/>
            <w:szCs w:val="22"/>
          </w:rPr>
          <w:t xml:space="preserve">Transport HX TS75A-B8252 </w:t>
        </w:r>
      </w:hyperlink>
      <w:r w:rsidRPr="00960956">
        <w:rPr>
          <w:rFonts w:ascii="Arial" w:hAnsi="Arial" w:cs="Arial"/>
          <w:color w:val="000000"/>
          <w:szCs w:val="22"/>
        </w:rPr>
        <w:t>are 2U dual-socket server platforms</w:t>
      </w:r>
      <w:r w:rsidR="00B627D7">
        <w:rPr>
          <w:rFonts w:ascii="Arial" w:hAnsi="Arial" w:cs="Arial"/>
          <w:color w:val="000000"/>
          <w:szCs w:val="22"/>
        </w:rPr>
        <w:t xml:space="preserve"> optimized for virtualization applications</w:t>
      </w:r>
      <w:r w:rsidR="00B627D7" w:rsidRPr="00B627D7">
        <w:rPr>
          <w:rFonts w:ascii="Arial" w:hAnsi="Arial" w:cs="Arial"/>
          <w:color w:val="000000"/>
          <w:szCs w:val="22"/>
        </w:rPr>
        <w:t xml:space="preserve"> </w:t>
      </w:r>
      <w:r w:rsidRPr="00960956">
        <w:rPr>
          <w:rFonts w:ascii="Arial" w:hAnsi="Arial" w:cs="Arial"/>
          <w:color w:val="000000"/>
          <w:szCs w:val="22"/>
        </w:rPr>
        <w:t xml:space="preserve">with support for 32 DIMM slots and up to nine PCIe 4.0 slots. The TS75-B8252 accommodates twelve hot-swap, tool-less 3.5-inch </w:t>
      </w:r>
      <w:r w:rsidR="00E64FF3">
        <w:rPr>
          <w:rFonts w:ascii="Arial" w:hAnsi="Arial" w:cs="Arial"/>
          <w:color w:val="000000"/>
          <w:szCs w:val="22"/>
        </w:rPr>
        <w:t xml:space="preserve">SATA </w:t>
      </w:r>
      <w:r w:rsidRPr="00960956">
        <w:rPr>
          <w:rFonts w:ascii="Arial" w:hAnsi="Arial" w:cs="Arial"/>
          <w:color w:val="000000"/>
          <w:szCs w:val="22"/>
        </w:rPr>
        <w:t>drive bays wi</w:t>
      </w:r>
      <w:r w:rsidR="00375DFC">
        <w:rPr>
          <w:rFonts w:ascii="Arial" w:hAnsi="Arial" w:cs="Arial"/>
          <w:color w:val="000000"/>
          <w:szCs w:val="22"/>
        </w:rPr>
        <w:t xml:space="preserve">th up to four NVMe U.2 support. The </w:t>
      </w:r>
      <w:r w:rsidRPr="00960956">
        <w:rPr>
          <w:rFonts w:ascii="Arial" w:hAnsi="Arial" w:cs="Arial"/>
          <w:color w:val="000000"/>
          <w:szCs w:val="22"/>
        </w:rPr>
        <w:t xml:space="preserve">TS75A-B8252 accommodates 26 </w:t>
      </w:r>
      <w:r w:rsidR="00E64FF3" w:rsidRPr="00E64FF3">
        <w:rPr>
          <w:rFonts w:ascii="Arial" w:hAnsi="Arial" w:cs="Arial"/>
          <w:color w:val="000000"/>
          <w:szCs w:val="22"/>
        </w:rPr>
        <w:t xml:space="preserve">hot-swap, tool-less </w:t>
      </w:r>
      <w:r w:rsidRPr="00960956">
        <w:rPr>
          <w:rFonts w:ascii="Arial" w:hAnsi="Arial" w:cs="Arial"/>
          <w:color w:val="000000"/>
          <w:szCs w:val="22"/>
        </w:rPr>
        <w:t>2.5-inch SATA drive bays with up to eight NVMe U.2</w:t>
      </w:r>
      <w:r w:rsidR="00375DFC">
        <w:rPr>
          <w:rFonts w:ascii="Arial" w:hAnsi="Arial" w:cs="Arial"/>
          <w:color w:val="000000"/>
          <w:szCs w:val="22"/>
        </w:rPr>
        <w:t xml:space="preserve"> ports</w:t>
      </w:r>
      <w:r w:rsidRPr="00960956">
        <w:rPr>
          <w:rFonts w:ascii="Arial" w:hAnsi="Arial" w:cs="Arial"/>
          <w:color w:val="000000"/>
          <w:szCs w:val="22"/>
        </w:rPr>
        <w:t>.</w:t>
      </w:r>
    </w:p>
    <w:p w:rsidR="00960956" w:rsidRDefault="00960956" w:rsidP="002F2049">
      <w:pPr>
        <w:rPr>
          <w:rFonts w:ascii="Arial" w:hAnsi="Arial" w:cs="Arial"/>
          <w:color w:val="000000"/>
          <w:szCs w:val="22"/>
        </w:rPr>
      </w:pPr>
    </w:p>
    <w:p w:rsidR="001222A2" w:rsidRPr="008D5571" w:rsidRDefault="00601C40" w:rsidP="002F2049">
      <w:pPr>
        <w:rPr>
          <w:rFonts w:ascii="Arial" w:hAnsi="Arial" w:cs="Arial"/>
          <w:color w:val="000000" w:themeColor="text1"/>
          <w:szCs w:val="22"/>
          <w:lang w:val="en"/>
        </w:rPr>
      </w:pPr>
      <w:r w:rsidRPr="008457D3">
        <w:rPr>
          <w:rFonts w:ascii="Arial" w:hAnsi="Arial" w:cs="Arial"/>
          <w:color w:val="000000" w:themeColor="text1"/>
          <w:szCs w:val="22"/>
          <w:lang w:val="en"/>
        </w:rPr>
        <w:t xml:space="preserve">The </w:t>
      </w:r>
      <w:hyperlink r:id="rId13" w:history="1">
        <w:r w:rsidRPr="003F3066">
          <w:rPr>
            <w:rStyle w:val="a5"/>
            <w:rFonts w:ascii="Arial" w:hAnsi="Arial" w:cs="Arial"/>
            <w:szCs w:val="22"/>
            <w:lang w:val="en"/>
          </w:rPr>
          <w:t>Transport HX FT65T-B8030</w:t>
        </w:r>
      </w:hyperlink>
      <w:r w:rsidRPr="008457D3">
        <w:rPr>
          <w:rFonts w:ascii="Arial" w:hAnsi="Arial" w:cs="Arial"/>
          <w:color w:val="000000" w:themeColor="text1"/>
          <w:szCs w:val="22"/>
          <w:lang w:val="en"/>
        </w:rPr>
        <w:t xml:space="preserve"> is a 4U convertible tower server platform designed for cost-effective HPC applications</w:t>
      </w:r>
      <w:r w:rsidR="00F331F6" w:rsidRPr="008457D3">
        <w:rPr>
          <w:rFonts w:ascii="Arial" w:hAnsi="Arial" w:cs="Arial"/>
          <w:color w:val="000000" w:themeColor="text1"/>
          <w:szCs w:val="22"/>
          <w:lang w:val="en"/>
        </w:rPr>
        <w:t xml:space="preserve">. The system </w:t>
      </w:r>
      <w:r w:rsidR="00BB7770" w:rsidRPr="008457D3">
        <w:rPr>
          <w:rFonts w:ascii="Arial" w:hAnsi="Arial" w:cs="Arial"/>
          <w:color w:val="000000" w:themeColor="text1"/>
          <w:szCs w:val="22"/>
          <w:lang w:val="en"/>
        </w:rPr>
        <w:t>supports</w:t>
      </w:r>
      <w:r w:rsidR="00133E32" w:rsidRPr="008457D3">
        <w:rPr>
          <w:rFonts w:ascii="Arial" w:hAnsi="Arial" w:cs="Arial"/>
          <w:color w:val="000000" w:themeColor="text1"/>
          <w:szCs w:val="22"/>
          <w:lang w:val="en"/>
        </w:rPr>
        <w:t xml:space="preserve"> a</w:t>
      </w:r>
      <w:r w:rsidR="00BB7770" w:rsidRPr="008457D3">
        <w:rPr>
          <w:rFonts w:ascii="Arial" w:hAnsi="Arial" w:cs="Arial"/>
          <w:color w:val="000000" w:themeColor="text1"/>
          <w:szCs w:val="22"/>
          <w:lang w:val="en"/>
        </w:rPr>
        <w:t xml:space="preserve"> </w:t>
      </w:r>
      <w:r w:rsidRPr="008457D3">
        <w:rPr>
          <w:rFonts w:ascii="Arial" w:hAnsi="Arial" w:cs="Arial"/>
          <w:color w:val="000000" w:themeColor="text1"/>
          <w:szCs w:val="22"/>
          <w:lang w:val="en"/>
        </w:rPr>
        <w:t xml:space="preserve">single AMD EPYC 7003 Series processor, </w:t>
      </w:r>
      <w:r w:rsidR="000901EF" w:rsidRPr="008457D3">
        <w:rPr>
          <w:rFonts w:ascii="Arial" w:hAnsi="Arial" w:cs="Arial"/>
          <w:color w:val="000000" w:themeColor="text1"/>
          <w:szCs w:val="22"/>
          <w:lang w:val="en"/>
        </w:rPr>
        <w:t xml:space="preserve">eight </w:t>
      </w:r>
      <w:r w:rsidR="007325EB" w:rsidRPr="008457D3">
        <w:rPr>
          <w:rFonts w:ascii="Arial" w:hAnsi="Arial" w:cs="Arial"/>
          <w:color w:val="000000" w:themeColor="text1"/>
          <w:szCs w:val="22"/>
          <w:lang w:val="en"/>
        </w:rPr>
        <w:t xml:space="preserve">DDR4-3200 </w:t>
      </w:r>
      <w:r w:rsidR="000901EF" w:rsidRPr="008457D3">
        <w:rPr>
          <w:rFonts w:ascii="Arial" w:hAnsi="Arial" w:cs="Arial"/>
          <w:color w:val="000000" w:themeColor="text1"/>
          <w:szCs w:val="22"/>
          <w:lang w:val="en"/>
        </w:rPr>
        <w:t>DIMM slots</w:t>
      </w:r>
      <w:r w:rsidR="00542F52" w:rsidRPr="008457D3">
        <w:rPr>
          <w:rFonts w:ascii="Arial" w:hAnsi="Arial" w:cs="Arial"/>
          <w:color w:val="000000" w:themeColor="text1"/>
          <w:szCs w:val="22"/>
          <w:lang w:val="en"/>
        </w:rPr>
        <w:t xml:space="preserve">, </w:t>
      </w:r>
      <w:r w:rsidR="00F331F6" w:rsidRPr="008457D3">
        <w:rPr>
          <w:rFonts w:ascii="Arial" w:hAnsi="Arial" w:cs="Arial"/>
          <w:color w:val="000000" w:themeColor="text1"/>
          <w:szCs w:val="22"/>
          <w:lang w:val="en"/>
        </w:rPr>
        <w:t xml:space="preserve">eight 3.5-inch </w:t>
      </w:r>
      <w:r w:rsidR="000901EF" w:rsidRPr="008457D3">
        <w:rPr>
          <w:rFonts w:ascii="Arial" w:hAnsi="Arial" w:cs="Arial"/>
          <w:color w:val="000000" w:themeColor="text1"/>
          <w:szCs w:val="22"/>
          <w:lang w:val="en"/>
        </w:rPr>
        <w:t>SATA</w:t>
      </w:r>
      <w:r w:rsidR="00F331F6" w:rsidRPr="008457D3">
        <w:rPr>
          <w:rFonts w:ascii="Arial" w:hAnsi="Arial" w:cs="Arial"/>
          <w:color w:val="000000" w:themeColor="text1"/>
          <w:szCs w:val="22"/>
          <w:lang w:val="en"/>
        </w:rPr>
        <w:t>,</w:t>
      </w:r>
      <w:r w:rsidR="000901EF" w:rsidRPr="008457D3">
        <w:rPr>
          <w:rFonts w:ascii="Arial" w:hAnsi="Arial" w:cs="Arial"/>
          <w:color w:val="000000" w:themeColor="text1"/>
          <w:szCs w:val="22"/>
          <w:lang w:val="en"/>
        </w:rPr>
        <w:t xml:space="preserve"> </w:t>
      </w:r>
      <w:r w:rsidR="00F331F6" w:rsidRPr="008457D3">
        <w:rPr>
          <w:rFonts w:ascii="Arial" w:hAnsi="Arial" w:cs="Arial"/>
          <w:color w:val="000000" w:themeColor="text1"/>
          <w:szCs w:val="22"/>
          <w:lang w:val="en"/>
        </w:rPr>
        <w:t xml:space="preserve">and two </w:t>
      </w:r>
      <w:r w:rsidR="000901EF" w:rsidRPr="008457D3">
        <w:rPr>
          <w:rFonts w:ascii="Arial" w:hAnsi="Arial" w:cs="Arial"/>
          <w:color w:val="000000" w:themeColor="text1"/>
          <w:szCs w:val="22"/>
          <w:lang w:val="en"/>
        </w:rPr>
        <w:t xml:space="preserve">NVMe U.2 </w:t>
      </w:r>
      <w:r w:rsidR="007325EB" w:rsidRPr="008457D3">
        <w:rPr>
          <w:rFonts w:ascii="Arial" w:hAnsi="Arial" w:cs="Arial"/>
          <w:color w:val="000000" w:themeColor="text1"/>
          <w:szCs w:val="22"/>
          <w:lang w:val="en"/>
        </w:rPr>
        <w:t xml:space="preserve">hot-swap, </w:t>
      </w:r>
      <w:r w:rsidR="00F331F6" w:rsidRPr="008457D3">
        <w:rPr>
          <w:rFonts w:ascii="Arial" w:hAnsi="Arial" w:cs="Arial"/>
          <w:color w:val="000000" w:themeColor="text1"/>
          <w:szCs w:val="22"/>
          <w:lang w:val="en"/>
        </w:rPr>
        <w:t xml:space="preserve">tool-less </w:t>
      </w:r>
      <w:r w:rsidR="000901EF" w:rsidRPr="008457D3">
        <w:rPr>
          <w:rFonts w:ascii="Arial" w:hAnsi="Arial" w:cs="Arial"/>
          <w:color w:val="000000" w:themeColor="text1"/>
          <w:szCs w:val="22"/>
          <w:lang w:val="en"/>
        </w:rPr>
        <w:t>drive bays</w:t>
      </w:r>
      <w:r w:rsidR="00F331F6" w:rsidRPr="008457D3">
        <w:rPr>
          <w:rFonts w:ascii="Arial" w:hAnsi="Arial" w:cs="Arial"/>
          <w:color w:val="000000" w:themeColor="text1"/>
          <w:szCs w:val="22"/>
          <w:lang w:val="en"/>
        </w:rPr>
        <w:t>.</w:t>
      </w:r>
      <w:r w:rsidR="00830B9E" w:rsidRPr="008457D3">
        <w:rPr>
          <w:rFonts w:ascii="Arial" w:hAnsi="Arial" w:cs="Arial"/>
          <w:color w:val="000000" w:themeColor="text1"/>
        </w:rPr>
        <w:t xml:space="preserve"> The FT65T-</w:t>
      </w:r>
      <w:r w:rsidR="00830B9E" w:rsidRPr="008D5571">
        <w:rPr>
          <w:rFonts w:ascii="Arial" w:hAnsi="Arial" w:cs="Arial"/>
          <w:color w:val="000000" w:themeColor="text1"/>
        </w:rPr>
        <w:t>B8030 supports four double</w:t>
      </w:r>
      <w:r w:rsidR="00F331F6" w:rsidRPr="008D5571">
        <w:rPr>
          <w:rFonts w:ascii="Arial" w:hAnsi="Arial" w:cs="Arial"/>
          <w:color w:val="000000" w:themeColor="text1"/>
          <w:szCs w:val="22"/>
          <w:lang w:val="en"/>
        </w:rPr>
        <w:t xml:space="preserve">-width PCIe </w:t>
      </w:r>
      <w:r w:rsidR="00AA0188" w:rsidRPr="008D5571">
        <w:rPr>
          <w:rFonts w:ascii="Arial" w:hAnsi="Arial" w:cs="Arial"/>
          <w:color w:val="000000" w:themeColor="text1"/>
          <w:szCs w:val="22"/>
          <w:lang w:val="en"/>
        </w:rPr>
        <w:t>4.0</w:t>
      </w:r>
      <w:r w:rsidR="00F331F6" w:rsidRPr="008D5571">
        <w:rPr>
          <w:rFonts w:ascii="Arial" w:hAnsi="Arial" w:cs="Arial"/>
          <w:color w:val="000000" w:themeColor="text1"/>
          <w:szCs w:val="22"/>
          <w:lang w:val="en"/>
        </w:rPr>
        <w:t xml:space="preserve"> x16 slots for GPUs to accelerate HPC</w:t>
      </w:r>
      <w:r w:rsidR="003E5CB3" w:rsidRPr="008D5571">
        <w:rPr>
          <w:rFonts w:ascii="Arial" w:hAnsi="Arial" w:cs="Arial"/>
          <w:color w:val="000000" w:themeColor="text1"/>
          <w:szCs w:val="22"/>
          <w:lang w:val="en"/>
        </w:rPr>
        <w:t xml:space="preserve"> </w:t>
      </w:r>
      <w:r w:rsidR="00133E32">
        <w:rPr>
          <w:rFonts w:ascii="Arial" w:hAnsi="Arial" w:cs="Arial"/>
          <w:color w:val="000000" w:themeColor="text1"/>
          <w:szCs w:val="22"/>
          <w:lang w:val="en"/>
        </w:rPr>
        <w:t>applications</w:t>
      </w:r>
      <w:r w:rsidR="007133DA" w:rsidRPr="008D5571">
        <w:rPr>
          <w:rFonts w:ascii="Arial" w:hAnsi="Arial" w:cs="Arial"/>
          <w:color w:val="000000" w:themeColor="text1"/>
          <w:szCs w:val="22"/>
          <w:lang w:val="en"/>
        </w:rPr>
        <w:t>.</w:t>
      </w:r>
    </w:p>
    <w:p w:rsidR="00072B99" w:rsidRDefault="00072B99" w:rsidP="002F2049">
      <w:pPr>
        <w:rPr>
          <w:rFonts w:ascii="Arial" w:hAnsi="Arial" w:cs="Arial"/>
          <w:color w:val="000000"/>
          <w:szCs w:val="22"/>
          <w:lang w:val="en"/>
        </w:rPr>
      </w:pPr>
    </w:p>
    <w:p w:rsidR="002310CC" w:rsidRPr="000D7693" w:rsidRDefault="000F1019" w:rsidP="002310CC">
      <w:pPr>
        <w:rPr>
          <w:rFonts w:ascii="Arial" w:hAnsi="Arial" w:cs="Arial"/>
          <w:b/>
          <w:color w:val="000000" w:themeColor="text1"/>
          <w:szCs w:val="22"/>
          <w:lang w:val="en"/>
        </w:rPr>
      </w:pPr>
      <w:r>
        <w:rPr>
          <w:rFonts w:ascii="Arial" w:hAnsi="Arial" w:cs="Arial"/>
          <w:b/>
          <w:color w:val="000000" w:themeColor="text1"/>
          <w:szCs w:val="22"/>
          <w:lang w:val="en"/>
        </w:rPr>
        <w:lastRenderedPageBreak/>
        <w:t>E</w:t>
      </w:r>
      <w:r w:rsidR="002310CC" w:rsidRPr="000D7693">
        <w:rPr>
          <w:rFonts w:ascii="Arial" w:hAnsi="Arial" w:cs="Arial"/>
          <w:b/>
          <w:color w:val="000000" w:themeColor="text1"/>
          <w:szCs w:val="22"/>
          <w:lang w:val="en"/>
        </w:rPr>
        <w:t xml:space="preserve">nhance AI performance </w:t>
      </w:r>
      <w:r w:rsidR="00272686">
        <w:rPr>
          <w:rFonts w:ascii="Arial" w:hAnsi="Arial" w:cs="Arial"/>
          <w:b/>
          <w:color w:val="000000" w:themeColor="text1"/>
          <w:szCs w:val="22"/>
          <w:lang w:val="en"/>
        </w:rPr>
        <w:t xml:space="preserve">with </w:t>
      </w:r>
      <w:r w:rsidR="00272686" w:rsidRPr="00272686">
        <w:rPr>
          <w:rFonts w:ascii="Arial" w:hAnsi="Arial" w:cs="Arial"/>
          <w:b/>
          <w:color w:val="000000" w:themeColor="text1"/>
          <w:szCs w:val="22"/>
          <w:lang w:val="en"/>
        </w:rPr>
        <w:t>3rd Gen Intel Xeon Scalable processors</w:t>
      </w:r>
    </w:p>
    <w:p w:rsidR="00F94F25" w:rsidRDefault="00F12C1C" w:rsidP="002310CC">
      <w:pPr>
        <w:rPr>
          <w:rFonts w:ascii="Arial" w:hAnsi="Arial" w:cs="Arial"/>
          <w:color w:val="000000"/>
          <w:szCs w:val="22"/>
          <w:lang w:val="en"/>
        </w:rPr>
      </w:pPr>
      <w:r w:rsidRPr="00F12C1C">
        <w:rPr>
          <w:rFonts w:ascii="Arial" w:hAnsi="Arial" w:cs="Arial"/>
          <w:color w:val="000000"/>
          <w:szCs w:val="22"/>
        </w:rPr>
        <w:t>Fueled by 3rd Gen Intel Xeon Scalable processors with built-in AI acceleration</w:t>
      </w:r>
      <w:r w:rsidR="00F94F25">
        <w:rPr>
          <w:rFonts w:ascii="Arial" w:hAnsi="Arial" w:cs="Arial"/>
          <w:color w:val="000000"/>
          <w:szCs w:val="22"/>
        </w:rPr>
        <w:t xml:space="preserve">, </w:t>
      </w:r>
      <w:r w:rsidR="00F94F25" w:rsidRPr="00F94F25">
        <w:rPr>
          <w:rFonts w:ascii="Arial" w:hAnsi="Arial" w:cs="Arial"/>
          <w:color w:val="000000"/>
          <w:szCs w:val="22"/>
        </w:rPr>
        <w:t xml:space="preserve">the </w:t>
      </w:r>
      <w:hyperlink r:id="rId14" w:tgtFrame="aa" w:history="1">
        <w:r w:rsidR="00F94F25" w:rsidRPr="00F94F25">
          <w:rPr>
            <w:rStyle w:val="a5"/>
            <w:rFonts w:ascii="Arial" w:hAnsi="Arial" w:cs="Arial"/>
            <w:szCs w:val="22"/>
          </w:rPr>
          <w:t>Tempest HX S7120</w:t>
        </w:r>
      </w:hyperlink>
      <w:r w:rsidR="00F94F25" w:rsidRPr="00F94F25">
        <w:rPr>
          <w:rFonts w:ascii="Arial" w:hAnsi="Arial" w:cs="Arial"/>
          <w:color w:val="000000"/>
          <w:szCs w:val="22"/>
        </w:rPr>
        <w:t xml:space="preserve"> is a mainstream server motherboard in SSI EEB (12" x 13.1") form factor, and the </w:t>
      </w:r>
      <w:hyperlink r:id="rId15" w:history="1">
        <w:r w:rsidR="00F94F25" w:rsidRPr="00F94F25">
          <w:rPr>
            <w:rStyle w:val="a5"/>
            <w:rFonts w:ascii="Arial" w:hAnsi="Arial" w:cs="Arial"/>
            <w:szCs w:val="22"/>
          </w:rPr>
          <w:t xml:space="preserve">Tempest HX S5642 </w:t>
        </w:r>
      </w:hyperlink>
      <w:r w:rsidR="00F94F25" w:rsidRPr="00F94F25">
        <w:rPr>
          <w:rFonts w:ascii="Arial" w:hAnsi="Arial" w:cs="Arial"/>
          <w:color w:val="000000"/>
          <w:szCs w:val="22"/>
        </w:rPr>
        <w:t xml:space="preserve">is a standard server motherboard in SSI CEB (12" x 10.6") form factor. The S7120 supports </w:t>
      </w:r>
      <w:r w:rsidR="00805AD0">
        <w:rPr>
          <w:rFonts w:ascii="Arial" w:hAnsi="Arial" w:cs="Arial"/>
          <w:color w:val="000000"/>
          <w:szCs w:val="22"/>
        </w:rPr>
        <w:t>dual processor</w:t>
      </w:r>
      <w:r w:rsidR="00B627D7">
        <w:rPr>
          <w:rFonts w:ascii="Arial" w:hAnsi="Arial" w:cs="Arial"/>
          <w:color w:val="000000"/>
          <w:szCs w:val="22"/>
        </w:rPr>
        <w:t>s</w:t>
      </w:r>
      <w:r w:rsidR="00F94F25" w:rsidRPr="00F94F25">
        <w:rPr>
          <w:rFonts w:ascii="Arial" w:hAnsi="Arial" w:cs="Arial"/>
          <w:color w:val="000000"/>
          <w:szCs w:val="22"/>
        </w:rPr>
        <w:t xml:space="preserve">, 16 DDR4-3200 DIMM slots, dual 10GbE or GbE onboard network connections, three PCIe Gen4 x16 and two </w:t>
      </w:r>
      <w:r w:rsidR="006F203C" w:rsidRPr="00690AB7">
        <w:rPr>
          <w:rFonts w:ascii="Arial" w:hAnsi="Arial" w:cs="Arial"/>
          <w:color w:val="000000"/>
          <w:szCs w:val="22"/>
        </w:rPr>
        <w:t>N</w:t>
      </w:r>
      <w:r w:rsidR="00F94F25" w:rsidRPr="00F94F25">
        <w:rPr>
          <w:rFonts w:ascii="Arial" w:hAnsi="Arial" w:cs="Arial"/>
          <w:color w:val="000000"/>
          <w:szCs w:val="22"/>
        </w:rPr>
        <w:t xml:space="preserve">VMe M.2 slots. The HX S5642 is equipped with a single </w:t>
      </w:r>
      <w:r w:rsidR="00805AD0">
        <w:rPr>
          <w:rFonts w:ascii="Arial" w:hAnsi="Arial" w:cs="Arial"/>
          <w:color w:val="000000"/>
          <w:szCs w:val="22"/>
        </w:rPr>
        <w:t>processor</w:t>
      </w:r>
      <w:r w:rsidR="00F94F25" w:rsidRPr="00F94F25">
        <w:rPr>
          <w:rFonts w:ascii="Arial" w:hAnsi="Arial" w:cs="Arial"/>
          <w:color w:val="000000"/>
          <w:szCs w:val="22"/>
        </w:rPr>
        <w:t xml:space="preserve">, 8 DDR4-3200 DIMM slots, two 10GbE and one GbE LAN ports, three PCIe Gen4 x16 and two </w:t>
      </w:r>
      <w:r w:rsidR="006F203C" w:rsidRPr="00690AB7">
        <w:rPr>
          <w:rFonts w:ascii="Arial" w:hAnsi="Arial" w:cs="Arial"/>
          <w:color w:val="000000"/>
          <w:szCs w:val="22"/>
        </w:rPr>
        <w:t>N</w:t>
      </w:r>
      <w:r w:rsidR="00F94F25" w:rsidRPr="00F94F25">
        <w:rPr>
          <w:rFonts w:ascii="Arial" w:hAnsi="Arial" w:cs="Arial"/>
          <w:color w:val="000000"/>
          <w:szCs w:val="22"/>
        </w:rPr>
        <w:t>VMe M.2 slots.</w:t>
      </w:r>
    </w:p>
    <w:p w:rsidR="007D59EA" w:rsidRPr="006F203C" w:rsidRDefault="007D59EA" w:rsidP="002310CC">
      <w:pPr>
        <w:rPr>
          <w:rFonts w:ascii="Arial" w:hAnsi="Arial" w:cs="Arial"/>
          <w:color w:val="000000"/>
          <w:szCs w:val="22"/>
          <w:lang w:val="en"/>
        </w:rPr>
      </w:pPr>
    </w:p>
    <w:p w:rsidR="002310CC" w:rsidRPr="00F43274" w:rsidRDefault="002310CC" w:rsidP="002310CC">
      <w:pPr>
        <w:rPr>
          <w:rFonts w:ascii="Arial" w:hAnsi="Arial" w:cs="Arial"/>
          <w:color w:val="000000"/>
          <w:szCs w:val="22"/>
          <w:lang w:val="en"/>
        </w:rPr>
      </w:pPr>
      <w:r w:rsidRPr="00F43274">
        <w:rPr>
          <w:rFonts w:ascii="Arial" w:hAnsi="Arial" w:cs="Arial"/>
          <w:color w:val="000000"/>
          <w:szCs w:val="22"/>
          <w:lang w:val="en"/>
        </w:rPr>
        <w:t xml:space="preserve">TYAN’s </w:t>
      </w:r>
      <w:hyperlink r:id="rId16" w:history="1">
        <w:r w:rsidRPr="00BD6FF2">
          <w:rPr>
            <w:rStyle w:val="a5"/>
            <w:rFonts w:ascii="Arial" w:hAnsi="Arial" w:cs="Arial"/>
            <w:szCs w:val="22"/>
            <w:lang w:val="en"/>
          </w:rPr>
          <w:t xml:space="preserve">Thunder </w:t>
        </w:r>
        <w:r w:rsidRPr="00BD6FF2">
          <w:rPr>
            <w:rStyle w:val="a5"/>
            <w:rFonts w:ascii="Arial" w:hAnsi="Arial" w:cs="Arial" w:hint="eastAsia"/>
            <w:szCs w:val="22"/>
            <w:lang w:val="en"/>
          </w:rPr>
          <w:t>S</w:t>
        </w:r>
        <w:r w:rsidRPr="00BD6FF2">
          <w:rPr>
            <w:rStyle w:val="a5"/>
            <w:rFonts w:ascii="Arial" w:hAnsi="Arial" w:cs="Arial"/>
            <w:szCs w:val="22"/>
            <w:lang w:val="en"/>
          </w:rPr>
          <w:t>X TS65-B7120</w:t>
        </w:r>
      </w:hyperlink>
      <w:r w:rsidRPr="00F43274">
        <w:rPr>
          <w:rFonts w:ascii="Arial" w:hAnsi="Arial" w:cs="Arial"/>
          <w:color w:val="000000"/>
          <w:szCs w:val="22"/>
          <w:lang w:val="en"/>
        </w:rPr>
        <w:t xml:space="preserve"> is </w:t>
      </w:r>
      <w:r w:rsidR="00B627D7">
        <w:rPr>
          <w:rFonts w:ascii="Arial" w:hAnsi="Arial" w:cs="Arial"/>
          <w:color w:val="000000"/>
          <w:szCs w:val="22"/>
          <w:lang w:val="en"/>
        </w:rPr>
        <w:t xml:space="preserve">a self-contained system </w:t>
      </w:r>
      <w:r w:rsidRPr="00F43274">
        <w:rPr>
          <w:rFonts w:ascii="Arial" w:hAnsi="Arial" w:cs="Arial"/>
          <w:color w:val="000000"/>
          <w:szCs w:val="22"/>
          <w:lang w:val="en"/>
        </w:rPr>
        <w:t xml:space="preserve">ideal for AI inference applications. The 2U </w:t>
      </w:r>
      <w:r>
        <w:rPr>
          <w:rFonts w:ascii="Arial" w:hAnsi="Arial" w:cs="Arial"/>
          <w:color w:val="000000"/>
          <w:szCs w:val="22"/>
          <w:lang w:val="en"/>
        </w:rPr>
        <w:t xml:space="preserve">dual-socket </w:t>
      </w:r>
      <w:r w:rsidRPr="00F43274">
        <w:rPr>
          <w:rFonts w:ascii="Arial" w:hAnsi="Arial" w:cs="Arial"/>
          <w:color w:val="000000"/>
          <w:szCs w:val="22"/>
          <w:lang w:val="en"/>
        </w:rPr>
        <w:t>system features 16 DDR4 DIM</w:t>
      </w:r>
      <w:r>
        <w:rPr>
          <w:rFonts w:ascii="Arial" w:hAnsi="Arial" w:cs="Arial"/>
          <w:color w:val="000000"/>
          <w:szCs w:val="22"/>
          <w:lang w:val="en"/>
        </w:rPr>
        <w:t>M slots, five standard PCIe</w:t>
      </w:r>
      <w:r w:rsidRPr="003F1E07">
        <w:rPr>
          <w:rFonts w:ascii="Arial" w:hAnsi="Arial" w:cs="Arial"/>
          <w:color w:val="000000" w:themeColor="text1"/>
          <w:szCs w:val="22"/>
          <w:lang w:val="en"/>
        </w:rPr>
        <w:t xml:space="preserve"> 4.0 s</w:t>
      </w:r>
      <w:r w:rsidRPr="00F43274">
        <w:rPr>
          <w:rFonts w:ascii="Arial" w:hAnsi="Arial" w:cs="Arial"/>
          <w:color w:val="000000"/>
          <w:szCs w:val="22"/>
          <w:lang w:val="en"/>
        </w:rPr>
        <w:t>lots, twelve front 3.5-inch tool-less SATA drive bays with up to four NVMe U.2</w:t>
      </w:r>
      <w:r>
        <w:rPr>
          <w:rFonts w:ascii="Arial" w:hAnsi="Arial" w:cs="Arial"/>
          <w:color w:val="000000"/>
          <w:szCs w:val="22"/>
          <w:lang w:val="en"/>
        </w:rPr>
        <w:t xml:space="preserve"> support</w:t>
      </w:r>
      <w:r w:rsidRPr="00F43274">
        <w:rPr>
          <w:rFonts w:ascii="Arial" w:hAnsi="Arial" w:cs="Arial"/>
          <w:color w:val="000000"/>
          <w:szCs w:val="22"/>
          <w:lang w:val="en"/>
        </w:rPr>
        <w:t>, and two rear 2.5-inch tool-less SATA drive bays for boot drive deployment.</w:t>
      </w:r>
    </w:p>
    <w:p w:rsidR="0000733E" w:rsidRDefault="0000733E" w:rsidP="000C2E85">
      <w:pPr>
        <w:rPr>
          <w:rFonts w:ascii="Arial" w:hAnsi="Arial" w:cs="Arial"/>
          <w:color w:val="000000"/>
          <w:szCs w:val="22"/>
          <w:lang w:val="en"/>
        </w:rPr>
      </w:pPr>
    </w:p>
    <w:p w:rsidR="002310CC" w:rsidRDefault="00F12C1C" w:rsidP="002310CC">
      <w:pPr>
        <w:rPr>
          <w:rFonts w:ascii="Arial" w:hAnsi="Arial" w:cs="Arial"/>
          <w:color w:val="000000"/>
          <w:szCs w:val="22"/>
          <w:lang w:val="en"/>
        </w:rPr>
      </w:pPr>
      <w:r>
        <w:rPr>
          <w:rFonts w:ascii="Arial" w:hAnsi="Arial" w:cs="Arial"/>
          <w:color w:val="000000"/>
          <w:szCs w:val="22"/>
          <w:lang w:val="en"/>
        </w:rPr>
        <w:t>The</w:t>
      </w:r>
      <w:r w:rsidR="002310CC" w:rsidRPr="00025519">
        <w:rPr>
          <w:rFonts w:ascii="Arial" w:hAnsi="Arial" w:cs="Arial"/>
          <w:color w:val="000000"/>
          <w:szCs w:val="22"/>
          <w:lang w:val="en"/>
        </w:rPr>
        <w:t xml:space="preserve"> </w:t>
      </w:r>
      <w:hyperlink r:id="rId17" w:history="1">
        <w:r w:rsidR="002310CC" w:rsidRPr="00506C0E">
          <w:rPr>
            <w:rStyle w:val="a5"/>
            <w:rFonts w:ascii="Arial" w:hAnsi="Arial" w:cs="Arial"/>
            <w:szCs w:val="22"/>
            <w:lang w:val="en"/>
          </w:rPr>
          <w:t>Thunder HX FT83A-B7129</w:t>
        </w:r>
      </w:hyperlink>
      <w:r w:rsidR="002310CC" w:rsidRPr="00025519">
        <w:rPr>
          <w:rFonts w:ascii="Arial" w:hAnsi="Arial" w:cs="Arial"/>
          <w:color w:val="000000"/>
          <w:szCs w:val="22"/>
          <w:lang w:val="en"/>
        </w:rPr>
        <w:t xml:space="preserve"> is a 4U </w:t>
      </w:r>
      <w:bookmarkStart w:id="0" w:name="_GoBack"/>
      <w:bookmarkEnd w:id="0"/>
      <w:r w:rsidR="002310CC" w:rsidRPr="00025519">
        <w:rPr>
          <w:rFonts w:ascii="Arial" w:hAnsi="Arial" w:cs="Arial"/>
          <w:color w:val="000000"/>
          <w:szCs w:val="22"/>
          <w:lang w:val="en"/>
        </w:rPr>
        <w:t>s</w:t>
      </w:r>
      <w:r w:rsidR="002310CC">
        <w:rPr>
          <w:rFonts w:ascii="Arial" w:hAnsi="Arial" w:cs="Arial"/>
          <w:color w:val="000000"/>
          <w:szCs w:val="22"/>
          <w:lang w:val="en"/>
        </w:rPr>
        <w:t>upercomputer supporting up to ten</w:t>
      </w:r>
      <w:r w:rsidR="002310CC" w:rsidRPr="00025519">
        <w:rPr>
          <w:rFonts w:ascii="Arial" w:hAnsi="Arial" w:cs="Arial"/>
          <w:color w:val="000000"/>
          <w:szCs w:val="22"/>
          <w:lang w:val="en"/>
        </w:rPr>
        <w:t xml:space="preserve"> high-performance GPU cards. Pow</w:t>
      </w:r>
      <w:r w:rsidR="002310CC">
        <w:rPr>
          <w:rFonts w:ascii="Arial" w:hAnsi="Arial" w:cs="Arial"/>
          <w:color w:val="000000"/>
          <w:szCs w:val="22"/>
          <w:lang w:val="en"/>
        </w:rPr>
        <w:t>ered by dual 3rd Gen Intel Xeon S</w:t>
      </w:r>
      <w:r w:rsidR="002310CC" w:rsidRPr="00025519">
        <w:rPr>
          <w:rFonts w:ascii="Arial" w:hAnsi="Arial" w:cs="Arial"/>
          <w:color w:val="000000"/>
          <w:szCs w:val="22"/>
          <w:lang w:val="en"/>
        </w:rPr>
        <w:t>calable processors and 32 DDR4 DIMMs, the FT83A-B7129 platform provi</w:t>
      </w:r>
      <w:r w:rsidR="002310CC" w:rsidRPr="003F1E07">
        <w:rPr>
          <w:rFonts w:ascii="Arial" w:hAnsi="Arial" w:cs="Arial"/>
          <w:color w:val="000000" w:themeColor="text1"/>
          <w:szCs w:val="22"/>
          <w:lang w:val="en"/>
        </w:rPr>
        <w:t>des</w:t>
      </w:r>
      <w:r w:rsidR="002310CC" w:rsidRPr="00025519">
        <w:rPr>
          <w:rFonts w:ascii="Arial" w:hAnsi="Arial" w:cs="Arial"/>
          <w:color w:val="000000"/>
          <w:szCs w:val="22"/>
          <w:lang w:val="en"/>
        </w:rPr>
        <w:t xml:space="preserve"> outstanding heterogeneous computing po</w:t>
      </w:r>
      <w:r w:rsidR="002310CC">
        <w:rPr>
          <w:rFonts w:ascii="Arial" w:hAnsi="Arial" w:cs="Arial"/>
          <w:color w:val="000000"/>
          <w:szCs w:val="22"/>
          <w:lang w:val="en"/>
        </w:rPr>
        <w:t>wer for a variety of GPU-based s</w:t>
      </w:r>
      <w:r w:rsidR="002310CC" w:rsidRPr="00025519">
        <w:rPr>
          <w:rFonts w:ascii="Arial" w:hAnsi="Arial" w:cs="Arial"/>
          <w:color w:val="000000"/>
          <w:szCs w:val="22"/>
          <w:lang w:val="en"/>
        </w:rPr>
        <w:t xml:space="preserve">cientific </w:t>
      </w:r>
      <w:r w:rsidR="002310CC">
        <w:rPr>
          <w:rFonts w:ascii="Arial" w:hAnsi="Arial" w:cs="Arial"/>
          <w:color w:val="000000"/>
          <w:szCs w:val="22"/>
          <w:lang w:val="en"/>
        </w:rPr>
        <w:t>h</w:t>
      </w:r>
      <w:r w:rsidR="002310CC" w:rsidRPr="00025519">
        <w:rPr>
          <w:rFonts w:ascii="Arial" w:hAnsi="Arial" w:cs="Arial"/>
          <w:color w:val="000000"/>
          <w:szCs w:val="22"/>
          <w:lang w:val="en"/>
        </w:rPr>
        <w:t xml:space="preserve">igh </w:t>
      </w:r>
      <w:r w:rsidR="002310CC">
        <w:rPr>
          <w:rFonts w:ascii="Arial" w:hAnsi="Arial" w:cs="Arial"/>
          <w:color w:val="000000"/>
          <w:szCs w:val="22"/>
          <w:lang w:val="en"/>
        </w:rPr>
        <w:t>performance c</w:t>
      </w:r>
      <w:r w:rsidR="002310CC" w:rsidRPr="00025519">
        <w:rPr>
          <w:rFonts w:ascii="Arial" w:hAnsi="Arial" w:cs="Arial"/>
          <w:color w:val="000000"/>
          <w:szCs w:val="22"/>
          <w:lang w:val="en"/>
        </w:rPr>
        <w:t>omputing, AI training, inference, a</w:t>
      </w:r>
      <w:r w:rsidR="002310CC">
        <w:rPr>
          <w:rFonts w:ascii="Arial" w:hAnsi="Arial" w:cs="Arial"/>
          <w:color w:val="000000"/>
          <w:szCs w:val="22"/>
          <w:lang w:val="en"/>
        </w:rPr>
        <w:t xml:space="preserve">nd deep learning applications. </w:t>
      </w:r>
      <w:r w:rsidR="002310CC" w:rsidRPr="00025519">
        <w:rPr>
          <w:rFonts w:ascii="Arial" w:hAnsi="Arial" w:cs="Arial"/>
          <w:color w:val="000000"/>
          <w:szCs w:val="22"/>
          <w:lang w:val="en"/>
        </w:rPr>
        <w:t>The system offers twelve 3.5-inch tool-less drive bays with up to four NVMe U.2 devices</w:t>
      </w:r>
      <w:r w:rsidR="002310CC">
        <w:rPr>
          <w:rFonts w:ascii="Arial" w:hAnsi="Arial" w:cs="Arial"/>
          <w:color w:val="000000"/>
          <w:szCs w:val="22"/>
          <w:lang w:val="en"/>
        </w:rPr>
        <w:t xml:space="preserve"> support.</w:t>
      </w:r>
      <w:r w:rsidR="002310CC" w:rsidRPr="00025519">
        <w:rPr>
          <w:rFonts w:ascii="Arial" w:hAnsi="Arial" w:cs="Arial"/>
          <w:color w:val="000000"/>
          <w:szCs w:val="22"/>
          <w:lang w:val="en"/>
        </w:rPr>
        <w:t xml:space="preserve"> </w:t>
      </w:r>
    </w:p>
    <w:p w:rsidR="002310CC" w:rsidRDefault="002310CC" w:rsidP="000C2E85">
      <w:pPr>
        <w:rPr>
          <w:rFonts w:ascii="Arial" w:hAnsi="Arial" w:cs="Arial"/>
          <w:color w:val="000000"/>
          <w:szCs w:val="22"/>
          <w:lang w:val="en"/>
        </w:rPr>
      </w:pPr>
    </w:p>
    <w:p w:rsidR="003244B7" w:rsidRDefault="003244B7" w:rsidP="00E1470A">
      <w:pPr>
        <w:rPr>
          <w:rFonts w:ascii="Arial" w:hAnsi="Arial" w:cs="Arial"/>
          <w:color w:val="000000"/>
          <w:szCs w:val="22"/>
          <w:lang w:val="en"/>
        </w:rPr>
      </w:pPr>
      <w:r>
        <w:rPr>
          <w:rFonts w:ascii="Arial" w:hAnsi="Arial" w:cs="Arial" w:hint="eastAsia"/>
          <w:color w:val="000000"/>
          <w:szCs w:val="22"/>
          <w:lang w:val="en"/>
        </w:rPr>
        <w:t>Please visi</w:t>
      </w:r>
      <w:r w:rsidRPr="00E1470A">
        <w:rPr>
          <w:rFonts w:ascii="Arial" w:hAnsi="Arial" w:cs="Arial"/>
          <w:color w:val="000000"/>
          <w:szCs w:val="22"/>
          <w:lang w:val="en"/>
        </w:rPr>
        <w:t xml:space="preserve">t </w:t>
      </w:r>
      <w:hyperlink r:id="rId18" w:history="1">
        <w:r w:rsidR="00E1470A" w:rsidRPr="00E1470A">
          <w:rPr>
            <w:rStyle w:val="a5"/>
            <w:rFonts w:ascii="Arial" w:hAnsi="Arial" w:cs="Arial"/>
          </w:rPr>
          <w:t>https://www.tyan.com/EN/campaign/ISC21/</w:t>
        </w:r>
      </w:hyperlink>
      <w:r w:rsidR="00E1470A">
        <w:rPr>
          <w:rFonts w:ascii="Arial" w:hAnsi="Arial" w:cs="Arial"/>
          <w:color w:val="1F497D"/>
        </w:rPr>
        <w:t xml:space="preserve"> </w:t>
      </w:r>
      <w:r w:rsidR="00E1470A">
        <w:rPr>
          <w:rFonts w:ascii="Arial" w:hAnsi="Arial" w:cs="Arial"/>
          <w:color w:val="000000"/>
          <w:szCs w:val="22"/>
          <w:lang w:val="en"/>
        </w:rPr>
        <w:t xml:space="preserve"> </w:t>
      </w:r>
      <w:r>
        <w:rPr>
          <w:rFonts w:ascii="Arial" w:hAnsi="Arial" w:cs="Arial"/>
          <w:color w:val="000000"/>
          <w:szCs w:val="22"/>
          <w:lang w:val="en"/>
        </w:rPr>
        <w:t xml:space="preserve">for more product information. </w:t>
      </w:r>
    </w:p>
    <w:p w:rsidR="00F813CF" w:rsidRDefault="003244B7" w:rsidP="000C2E85">
      <w:pPr>
        <w:rPr>
          <w:rFonts w:ascii="Arial" w:hAnsi="Arial" w:cs="Arial"/>
          <w:color w:val="000000"/>
          <w:szCs w:val="22"/>
          <w:lang w:val="en"/>
        </w:rPr>
      </w:pPr>
      <w:r>
        <w:rPr>
          <w:rFonts w:ascii="Arial" w:hAnsi="Arial" w:cs="Arial"/>
          <w:color w:val="000000"/>
          <w:szCs w:val="22"/>
          <w:lang w:val="en"/>
        </w:rPr>
        <w:t>Visit the “TYAN booth” at ISC21</w:t>
      </w:r>
      <w:r w:rsidRPr="003244B7">
        <w:rPr>
          <w:rFonts w:ascii="Arial" w:hAnsi="Arial" w:cs="Arial"/>
          <w:color w:val="000000"/>
          <w:szCs w:val="22"/>
          <w:lang w:val="en"/>
        </w:rPr>
        <w:t xml:space="preserve"> Digital</w:t>
      </w:r>
      <w:r>
        <w:rPr>
          <w:rFonts w:ascii="Arial" w:hAnsi="Arial" w:cs="Arial"/>
          <w:color w:val="000000"/>
          <w:szCs w:val="22"/>
          <w:lang w:val="en"/>
        </w:rPr>
        <w:t xml:space="preserve">: </w:t>
      </w:r>
      <w:hyperlink r:id="rId19" w:history="1">
        <w:r w:rsidR="00F813CF" w:rsidRPr="0028615C">
          <w:rPr>
            <w:rStyle w:val="a5"/>
            <w:rFonts w:ascii="Arial" w:hAnsi="Arial" w:cs="Arial"/>
            <w:szCs w:val="22"/>
            <w:lang w:val="en"/>
          </w:rPr>
          <w:t>https://bit.ly/2TeNJx8</w:t>
        </w:r>
      </w:hyperlink>
    </w:p>
    <w:p w:rsidR="00F813CF" w:rsidRDefault="00F813CF" w:rsidP="000C2E85">
      <w:pPr>
        <w:rPr>
          <w:rFonts w:ascii="Arial" w:hAnsi="Arial" w:cs="Arial"/>
          <w:color w:val="000000"/>
          <w:szCs w:val="22"/>
          <w:lang w:val="en"/>
        </w:rPr>
      </w:pPr>
    </w:p>
    <w:p w:rsidR="00724D72" w:rsidRDefault="00724D72" w:rsidP="000C2E85">
      <w:pPr>
        <w:rPr>
          <w:rFonts w:ascii="Arial" w:hAnsi="Arial" w:cs="Arial"/>
          <w:color w:val="000000"/>
          <w:szCs w:val="22"/>
          <w:lang w:val="en"/>
        </w:rPr>
      </w:pPr>
    </w:p>
    <w:p w:rsidR="00724D72" w:rsidRPr="0099476C" w:rsidRDefault="00724D72" w:rsidP="00724D72">
      <w:pPr>
        <w:rPr>
          <w:rFonts w:ascii="Arial" w:hAnsi="Arial" w:cs="Arial"/>
          <w:color w:val="000000"/>
        </w:rPr>
      </w:pPr>
      <w:r w:rsidRPr="0099476C">
        <w:rPr>
          <w:rFonts w:ascii="Arial" w:hAnsi="Arial" w:cs="Arial"/>
          <w:color w:val="000000"/>
        </w:rPr>
        <w:t>Contacts</w:t>
      </w:r>
    </w:p>
    <w:p w:rsidR="00724D72" w:rsidRPr="0099476C" w:rsidRDefault="00724D72" w:rsidP="00724D72">
      <w:pPr>
        <w:rPr>
          <w:rFonts w:ascii="Arial" w:hAnsi="Arial" w:cs="Arial"/>
          <w:color w:val="000000"/>
        </w:rPr>
      </w:pPr>
      <w:proofErr w:type="spellStart"/>
      <w:r w:rsidRPr="0099476C">
        <w:rPr>
          <w:rFonts w:ascii="Arial" w:hAnsi="Arial" w:cs="Arial"/>
          <w:color w:val="000000"/>
        </w:rPr>
        <w:t>MiTAC</w:t>
      </w:r>
      <w:proofErr w:type="spellEnd"/>
      <w:r w:rsidRPr="0099476C">
        <w:rPr>
          <w:rFonts w:ascii="Arial" w:hAnsi="Arial" w:cs="Arial"/>
          <w:color w:val="000000"/>
        </w:rPr>
        <w:t xml:space="preserve"> Computing Techn</w:t>
      </w:r>
      <w:r>
        <w:rPr>
          <w:rFonts w:ascii="Arial" w:hAnsi="Arial" w:cs="Arial"/>
          <w:color w:val="000000"/>
        </w:rPr>
        <w:t>ology Corporation/ Server Infrastructure</w:t>
      </w:r>
      <w:r w:rsidRPr="0099476C">
        <w:rPr>
          <w:rFonts w:ascii="Arial" w:hAnsi="Arial" w:cs="Arial"/>
          <w:color w:val="000000"/>
        </w:rPr>
        <w:t xml:space="preserve"> Business Unit</w:t>
      </w:r>
    </w:p>
    <w:p w:rsidR="00724D72" w:rsidRPr="0099476C" w:rsidRDefault="00724D72" w:rsidP="00724D72">
      <w:pPr>
        <w:rPr>
          <w:rFonts w:ascii="Arial" w:hAnsi="Arial" w:cs="Arial"/>
          <w:color w:val="000000"/>
        </w:rPr>
      </w:pPr>
      <w:r w:rsidRPr="0099476C">
        <w:rPr>
          <w:rFonts w:ascii="Arial" w:hAnsi="Arial" w:cs="Arial"/>
          <w:color w:val="000000"/>
        </w:rPr>
        <w:t>Fenny Chen</w:t>
      </w:r>
    </w:p>
    <w:p w:rsidR="00724D72" w:rsidRPr="0099476C" w:rsidRDefault="00724D72" w:rsidP="00724D72">
      <w:pPr>
        <w:rPr>
          <w:rFonts w:ascii="Arial" w:hAnsi="Arial" w:cs="Arial"/>
          <w:color w:val="000000"/>
        </w:rPr>
      </w:pPr>
      <w:r w:rsidRPr="0099476C">
        <w:rPr>
          <w:rFonts w:ascii="Arial" w:hAnsi="Arial" w:cs="Arial"/>
          <w:color w:val="000000"/>
        </w:rPr>
        <w:t>fenny.chen@tyan.com.tw</w:t>
      </w:r>
    </w:p>
    <w:p w:rsidR="00724D72" w:rsidRPr="00724D72" w:rsidRDefault="00724D72" w:rsidP="000C2E85">
      <w:pPr>
        <w:rPr>
          <w:rFonts w:ascii="Arial" w:hAnsi="Arial" w:cs="Arial" w:hint="eastAsia"/>
          <w:color w:val="000000"/>
          <w:szCs w:val="22"/>
        </w:rPr>
      </w:pPr>
    </w:p>
    <w:sectPr w:rsidR="00724D72" w:rsidRPr="00724D72" w:rsidSect="003339F0">
      <w:headerReference w:type="default" r:id="rId20"/>
      <w:pgSz w:w="11906" w:h="16838"/>
      <w:pgMar w:top="3055" w:right="926" w:bottom="1258" w:left="900" w:header="71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5D" w:rsidRDefault="00B2385D">
      <w:r>
        <w:separator/>
      </w:r>
    </w:p>
  </w:endnote>
  <w:endnote w:type="continuationSeparator" w:id="0">
    <w:p w:rsidR="00B2385D" w:rsidRDefault="00B2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INPro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5D" w:rsidRDefault="00B2385D">
      <w:r>
        <w:separator/>
      </w:r>
    </w:p>
  </w:footnote>
  <w:footnote w:type="continuationSeparator" w:id="0">
    <w:p w:rsidR="00B2385D" w:rsidRDefault="00B2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4B" w:rsidRPr="00D05E34" w:rsidRDefault="00634AF2" w:rsidP="003339F0">
    <w:pPr>
      <w:pStyle w:val="a3"/>
    </w:pPr>
    <w:r>
      <w:rPr>
        <w:noProof/>
        <w:lang w:val="en-US"/>
      </w:rPr>
      <w:drawing>
        <wp:inline distT="0" distB="0" distL="0" distR="0">
          <wp:extent cx="6362700" cy="998220"/>
          <wp:effectExtent l="0" t="0" r="0" b="0"/>
          <wp:docPr id="1" name="圖片 1" descr="TYAN_Pres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TYAN_Press 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AE6"/>
    <w:multiLevelType w:val="multilevel"/>
    <w:tmpl w:val="34B8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B113D"/>
    <w:multiLevelType w:val="multilevel"/>
    <w:tmpl w:val="F388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9188D"/>
    <w:multiLevelType w:val="multilevel"/>
    <w:tmpl w:val="3D60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B419B"/>
    <w:multiLevelType w:val="hybridMultilevel"/>
    <w:tmpl w:val="54469D44"/>
    <w:lvl w:ilvl="0" w:tplc="0CD21770">
      <w:numFmt w:val="bullet"/>
      <w:lvlText w:val="-"/>
      <w:lvlJc w:val="left"/>
      <w:pPr>
        <w:ind w:left="360" w:hanging="360"/>
      </w:pPr>
      <w:rPr>
        <w:rFonts w:ascii="Arial" w:eastAsia="新細明體" w:hAnsi="Aria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0A0B6DF4"/>
    <w:multiLevelType w:val="hybridMultilevel"/>
    <w:tmpl w:val="34EE05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425660"/>
    <w:multiLevelType w:val="hybridMultilevel"/>
    <w:tmpl w:val="EA6E16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F526C1D"/>
    <w:multiLevelType w:val="multilevel"/>
    <w:tmpl w:val="BC84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9F0164"/>
    <w:multiLevelType w:val="multilevel"/>
    <w:tmpl w:val="16B6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D70BB2"/>
    <w:multiLevelType w:val="multilevel"/>
    <w:tmpl w:val="C73A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034B67"/>
    <w:multiLevelType w:val="hybridMultilevel"/>
    <w:tmpl w:val="CB5895D8"/>
    <w:lvl w:ilvl="0" w:tplc="45B23530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52D074F"/>
    <w:multiLevelType w:val="hybridMultilevel"/>
    <w:tmpl w:val="3DCC2D94"/>
    <w:lvl w:ilvl="0" w:tplc="50E029EC">
      <w:start w:val="5"/>
      <w:numFmt w:val="bullet"/>
      <w:lvlText w:val="-"/>
      <w:lvlJc w:val="left"/>
      <w:pPr>
        <w:ind w:left="600" w:hanging="360"/>
      </w:pPr>
      <w:rPr>
        <w:rFonts w:ascii="Arial" w:eastAsia="新細明體" w:hAnsi="Arial" w:hint="default"/>
      </w:rPr>
    </w:lvl>
    <w:lvl w:ilvl="1" w:tplc="50E029EC">
      <w:start w:val="5"/>
      <w:numFmt w:val="bullet"/>
      <w:lvlText w:val="-"/>
      <w:lvlJc w:val="left"/>
      <w:pPr>
        <w:ind w:left="1200" w:hanging="480"/>
      </w:pPr>
      <w:rPr>
        <w:rFonts w:ascii="Arial" w:eastAsia="新細明體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1" w15:restartNumberingAfterBreak="0">
    <w:nsid w:val="1ADD4F75"/>
    <w:multiLevelType w:val="multilevel"/>
    <w:tmpl w:val="EC2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960438"/>
    <w:multiLevelType w:val="hybridMultilevel"/>
    <w:tmpl w:val="0A74843C"/>
    <w:lvl w:ilvl="0" w:tplc="973EC3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C6B7BBE"/>
    <w:multiLevelType w:val="multilevel"/>
    <w:tmpl w:val="F1CC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4B621C"/>
    <w:multiLevelType w:val="multilevel"/>
    <w:tmpl w:val="115A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A268C5"/>
    <w:multiLevelType w:val="multilevel"/>
    <w:tmpl w:val="5410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D4202E"/>
    <w:multiLevelType w:val="multilevel"/>
    <w:tmpl w:val="56B6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AC4143"/>
    <w:multiLevelType w:val="multilevel"/>
    <w:tmpl w:val="D902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845651"/>
    <w:multiLevelType w:val="hybridMultilevel"/>
    <w:tmpl w:val="2DCC5E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5A431A3"/>
    <w:multiLevelType w:val="multilevel"/>
    <w:tmpl w:val="DC6C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451B53"/>
    <w:multiLevelType w:val="multilevel"/>
    <w:tmpl w:val="CF80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07340C"/>
    <w:multiLevelType w:val="multilevel"/>
    <w:tmpl w:val="F7B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D02018"/>
    <w:multiLevelType w:val="multilevel"/>
    <w:tmpl w:val="D0A0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165A7D"/>
    <w:multiLevelType w:val="multilevel"/>
    <w:tmpl w:val="72C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517B31"/>
    <w:multiLevelType w:val="hybridMultilevel"/>
    <w:tmpl w:val="B9B4B2F2"/>
    <w:lvl w:ilvl="0" w:tplc="9A2C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4E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E6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20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A0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25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EF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8B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EE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D45FD2"/>
    <w:multiLevelType w:val="hybridMultilevel"/>
    <w:tmpl w:val="69DC9DA6"/>
    <w:lvl w:ilvl="0" w:tplc="0CD21770">
      <w:numFmt w:val="bullet"/>
      <w:lvlText w:val="-"/>
      <w:lvlJc w:val="left"/>
      <w:pPr>
        <w:ind w:left="360" w:hanging="360"/>
      </w:pPr>
      <w:rPr>
        <w:rFonts w:ascii="Arial" w:eastAsia="新細明體" w:hAnsi="Aria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6" w15:restartNumberingAfterBreak="0">
    <w:nsid w:val="726E425A"/>
    <w:multiLevelType w:val="hybridMultilevel"/>
    <w:tmpl w:val="A40CC9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A235CA3"/>
    <w:multiLevelType w:val="hybridMultilevel"/>
    <w:tmpl w:val="20C0E280"/>
    <w:lvl w:ilvl="0" w:tplc="0CD21770">
      <w:numFmt w:val="bullet"/>
      <w:lvlText w:val="-"/>
      <w:lvlJc w:val="left"/>
      <w:pPr>
        <w:ind w:left="360" w:hanging="360"/>
      </w:pPr>
      <w:rPr>
        <w:rFonts w:ascii="Arial" w:eastAsia="新細明體" w:hAnsi="Aria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8" w15:restartNumberingAfterBreak="0">
    <w:nsid w:val="7BF962D1"/>
    <w:multiLevelType w:val="multilevel"/>
    <w:tmpl w:val="9172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1F656A"/>
    <w:multiLevelType w:val="multilevel"/>
    <w:tmpl w:val="C46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D11B9C"/>
    <w:multiLevelType w:val="multilevel"/>
    <w:tmpl w:val="C1BE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23"/>
  </w:num>
  <w:num w:numId="4">
    <w:abstractNumId w:val="8"/>
  </w:num>
  <w:num w:numId="5">
    <w:abstractNumId w:val="15"/>
  </w:num>
  <w:num w:numId="6">
    <w:abstractNumId w:val="7"/>
  </w:num>
  <w:num w:numId="7">
    <w:abstractNumId w:val="0"/>
  </w:num>
  <w:num w:numId="8">
    <w:abstractNumId w:val="17"/>
  </w:num>
  <w:num w:numId="9">
    <w:abstractNumId w:val="19"/>
  </w:num>
  <w:num w:numId="10">
    <w:abstractNumId w:val="2"/>
  </w:num>
  <w:num w:numId="11">
    <w:abstractNumId w:val="14"/>
  </w:num>
  <w:num w:numId="12">
    <w:abstractNumId w:val="28"/>
  </w:num>
  <w:num w:numId="13">
    <w:abstractNumId w:val="4"/>
  </w:num>
  <w:num w:numId="14">
    <w:abstractNumId w:val="30"/>
  </w:num>
  <w:num w:numId="15">
    <w:abstractNumId w:val="11"/>
  </w:num>
  <w:num w:numId="16">
    <w:abstractNumId w:val="16"/>
  </w:num>
  <w:num w:numId="17">
    <w:abstractNumId w:val="13"/>
  </w:num>
  <w:num w:numId="18">
    <w:abstractNumId w:val="20"/>
  </w:num>
  <w:num w:numId="19">
    <w:abstractNumId w:val="24"/>
  </w:num>
  <w:num w:numId="20">
    <w:abstractNumId w:val="22"/>
  </w:num>
  <w:num w:numId="21">
    <w:abstractNumId w:val="1"/>
  </w:num>
  <w:num w:numId="22">
    <w:abstractNumId w:val="29"/>
  </w:num>
  <w:num w:numId="23">
    <w:abstractNumId w:val="21"/>
  </w:num>
  <w:num w:numId="24">
    <w:abstractNumId w:val="6"/>
  </w:num>
  <w:num w:numId="25">
    <w:abstractNumId w:val="18"/>
  </w:num>
  <w:num w:numId="26">
    <w:abstractNumId w:val="5"/>
  </w:num>
  <w:num w:numId="27">
    <w:abstractNumId w:val="12"/>
  </w:num>
  <w:num w:numId="28">
    <w:abstractNumId w:val="3"/>
  </w:num>
  <w:num w:numId="29">
    <w:abstractNumId w:val="25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9B"/>
    <w:rsid w:val="00001880"/>
    <w:rsid w:val="00003B7E"/>
    <w:rsid w:val="00003F56"/>
    <w:rsid w:val="00004926"/>
    <w:rsid w:val="00004D5A"/>
    <w:rsid w:val="00006EBE"/>
    <w:rsid w:val="0000733E"/>
    <w:rsid w:val="00007B1E"/>
    <w:rsid w:val="00007FB0"/>
    <w:rsid w:val="00010AF6"/>
    <w:rsid w:val="0001174A"/>
    <w:rsid w:val="000118C7"/>
    <w:rsid w:val="00013773"/>
    <w:rsid w:val="00014DA5"/>
    <w:rsid w:val="0001527F"/>
    <w:rsid w:val="00015779"/>
    <w:rsid w:val="00017752"/>
    <w:rsid w:val="0002113D"/>
    <w:rsid w:val="00022822"/>
    <w:rsid w:val="00022AA6"/>
    <w:rsid w:val="0002347F"/>
    <w:rsid w:val="00023533"/>
    <w:rsid w:val="00024BFE"/>
    <w:rsid w:val="00025B42"/>
    <w:rsid w:val="0002622D"/>
    <w:rsid w:val="00032C01"/>
    <w:rsid w:val="00034087"/>
    <w:rsid w:val="000341C0"/>
    <w:rsid w:val="000355A1"/>
    <w:rsid w:val="00041B5E"/>
    <w:rsid w:val="00042D9A"/>
    <w:rsid w:val="0004475E"/>
    <w:rsid w:val="00045DB6"/>
    <w:rsid w:val="00046ECF"/>
    <w:rsid w:val="0005039C"/>
    <w:rsid w:val="00050482"/>
    <w:rsid w:val="00050D1A"/>
    <w:rsid w:val="000533D0"/>
    <w:rsid w:val="00053BD4"/>
    <w:rsid w:val="00053EE6"/>
    <w:rsid w:val="00053FC4"/>
    <w:rsid w:val="0005472E"/>
    <w:rsid w:val="000548B3"/>
    <w:rsid w:val="000565BE"/>
    <w:rsid w:val="00062E6B"/>
    <w:rsid w:val="00063335"/>
    <w:rsid w:val="00064DAE"/>
    <w:rsid w:val="0006600D"/>
    <w:rsid w:val="0006638E"/>
    <w:rsid w:val="000669AA"/>
    <w:rsid w:val="000709D9"/>
    <w:rsid w:val="00070CC5"/>
    <w:rsid w:val="00070FD6"/>
    <w:rsid w:val="00072B99"/>
    <w:rsid w:val="000738BD"/>
    <w:rsid w:val="00074505"/>
    <w:rsid w:val="00076680"/>
    <w:rsid w:val="00077418"/>
    <w:rsid w:val="0008026C"/>
    <w:rsid w:val="00080519"/>
    <w:rsid w:val="000840FD"/>
    <w:rsid w:val="0008427B"/>
    <w:rsid w:val="000849C7"/>
    <w:rsid w:val="00085ACA"/>
    <w:rsid w:val="00086292"/>
    <w:rsid w:val="0009015F"/>
    <w:rsid w:val="000901EF"/>
    <w:rsid w:val="000902E2"/>
    <w:rsid w:val="00091B1C"/>
    <w:rsid w:val="000924B7"/>
    <w:rsid w:val="000925E8"/>
    <w:rsid w:val="000937AD"/>
    <w:rsid w:val="00095113"/>
    <w:rsid w:val="00096302"/>
    <w:rsid w:val="000A1D6A"/>
    <w:rsid w:val="000A2FB9"/>
    <w:rsid w:val="000A30B4"/>
    <w:rsid w:val="000A474A"/>
    <w:rsid w:val="000A4EE4"/>
    <w:rsid w:val="000A54D9"/>
    <w:rsid w:val="000A5A28"/>
    <w:rsid w:val="000A6B87"/>
    <w:rsid w:val="000B01E3"/>
    <w:rsid w:val="000B1776"/>
    <w:rsid w:val="000B1FD0"/>
    <w:rsid w:val="000B3676"/>
    <w:rsid w:val="000B466F"/>
    <w:rsid w:val="000B473F"/>
    <w:rsid w:val="000B74CC"/>
    <w:rsid w:val="000C2814"/>
    <w:rsid w:val="000C2923"/>
    <w:rsid w:val="000C2E85"/>
    <w:rsid w:val="000C34D3"/>
    <w:rsid w:val="000C3E53"/>
    <w:rsid w:val="000C63F2"/>
    <w:rsid w:val="000C69AE"/>
    <w:rsid w:val="000C75ED"/>
    <w:rsid w:val="000D0F55"/>
    <w:rsid w:val="000D1E00"/>
    <w:rsid w:val="000D3CE0"/>
    <w:rsid w:val="000D5477"/>
    <w:rsid w:val="000D694F"/>
    <w:rsid w:val="000D6C16"/>
    <w:rsid w:val="000E118B"/>
    <w:rsid w:val="000E186E"/>
    <w:rsid w:val="000E22B3"/>
    <w:rsid w:val="000E3845"/>
    <w:rsid w:val="000E3DCB"/>
    <w:rsid w:val="000E5803"/>
    <w:rsid w:val="000E60B6"/>
    <w:rsid w:val="000E60DD"/>
    <w:rsid w:val="000E7289"/>
    <w:rsid w:val="000E740D"/>
    <w:rsid w:val="000E760A"/>
    <w:rsid w:val="000E7676"/>
    <w:rsid w:val="000F016D"/>
    <w:rsid w:val="000F1019"/>
    <w:rsid w:val="000F3893"/>
    <w:rsid w:val="000F4821"/>
    <w:rsid w:val="000F5B9F"/>
    <w:rsid w:val="000F5DDD"/>
    <w:rsid w:val="001007FF"/>
    <w:rsid w:val="00100EA2"/>
    <w:rsid w:val="00101C39"/>
    <w:rsid w:val="00102ED8"/>
    <w:rsid w:val="001047CD"/>
    <w:rsid w:val="00105A1B"/>
    <w:rsid w:val="00105DA9"/>
    <w:rsid w:val="00106313"/>
    <w:rsid w:val="00106739"/>
    <w:rsid w:val="00106E5D"/>
    <w:rsid w:val="00107622"/>
    <w:rsid w:val="001078C2"/>
    <w:rsid w:val="00107B40"/>
    <w:rsid w:val="001103B2"/>
    <w:rsid w:val="00110C62"/>
    <w:rsid w:val="00110EC4"/>
    <w:rsid w:val="00112D71"/>
    <w:rsid w:val="00112F05"/>
    <w:rsid w:val="00115CFA"/>
    <w:rsid w:val="0011623B"/>
    <w:rsid w:val="0011678F"/>
    <w:rsid w:val="0011722A"/>
    <w:rsid w:val="001210A7"/>
    <w:rsid w:val="00121281"/>
    <w:rsid w:val="001222A2"/>
    <w:rsid w:val="00122C68"/>
    <w:rsid w:val="00122C77"/>
    <w:rsid w:val="00124666"/>
    <w:rsid w:val="00124EFE"/>
    <w:rsid w:val="001339E7"/>
    <w:rsid w:val="00133E32"/>
    <w:rsid w:val="00136397"/>
    <w:rsid w:val="00136E54"/>
    <w:rsid w:val="00137269"/>
    <w:rsid w:val="00137BA5"/>
    <w:rsid w:val="00140DB9"/>
    <w:rsid w:val="00140F5B"/>
    <w:rsid w:val="00141518"/>
    <w:rsid w:val="001426CF"/>
    <w:rsid w:val="00143963"/>
    <w:rsid w:val="00144088"/>
    <w:rsid w:val="00144CE7"/>
    <w:rsid w:val="00146274"/>
    <w:rsid w:val="0014709D"/>
    <w:rsid w:val="0014724F"/>
    <w:rsid w:val="00147810"/>
    <w:rsid w:val="00150D58"/>
    <w:rsid w:val="00152F68"/>
    <w:rsid w:val="00153D04"/>
    <w:rsid w:val="00156A51"/>
    <w:rsid w:val="00162040"/>
    <w:rsid w:val="001647CC"/>
    <w:rsid w:val="00170966"/>
    <w:rsid w:val="0017218D"/>
    <w:rsid w:val="001729B8"/>
    <w:rsid w:val="00173C02"/>
    <w:rsid w:val="00173D9A"/>
    <w:rsid w:val="00175002"/>
    <w:rsid w:val="00176F46"/>
    <w:rsid w:val="00180B90"/>
    <w:rsid w:val="00181F1F"/>
    <w:rsid w:val="001824EA"/>
    <w:rsid w:val="00183378"/>
    <w:rsid w:val="00185631"/>
    <w:rsid w:val="00186331"/>
    <w:rsid w:val="00190715"/>
    <w:rsid w:val="00193041"/>
    <w:rsid w:val="001935DA"/>
    <w:rsid w:val="001953D7"/>
    <w:rsid w:val="00196F4D"/>
    <w:rsid w:val="001A0161"/>
    <w:rsid w:val="001A06AA"/>
    <w:rsid w:val="001A21EE"/>
    <w:rsid w:val="001A2CE6"/>
    <w:rsid w:val="001A5966"/>
    <w:rsid w:val="001A5B7F"/>
    <w:rsid w:val="001A6572"/>
    <w:rsid w:val="001A692D"/>
    <w:rsid w:val="001B22FC"/>
    <w:rsid w:val="001B269A"/>
    <w:rsid w:val="001B3FBC"/>
    <w:rsid w:val="001B5992"/>
    <w:rsid w:val="001B5B56"/>
    <w:rsid w:val="001B6D37"/>
    <w:rsid w:val="001B715B"/>
    <w:rsid w:val="001B7217"/>
    <w:rsid w:val="001B7C82"/>
    <w:rsid w:val="001C129F"/>
    <w:rsid w:val="001C199C"/>
    <w:rsid w:val="001C2137"/>
    <w:rsid w:val="001C40EF"/>
    <w:rsid w:val="001C4F1A"/>
    <w:rsid w:val="001C53FA"/>
    <w:rsid w:val="001C65A2"/>
    <w:rsid w:val="001D0BA3"/>
    <w:rsid w:val="001D2C29"/>
    <w:rsid w:val="001D6597"/>
    <w:rsid w:val="001E0435"/>
    <w:rsid w:val="001E0B21"/>
    <w:rsid w:val="001E0FA4"/>
    <w:rsid w:val="001E2814"/>
    <w:rsid w:val="001E2C37"/>
    <w:rsid w:val="001E3546"/>
    <w:rsid w:val="001E4CCC"/>
    <w:rsid w:val="001E4F72"/>
    <w:rsid w:val="001E562E"/>
    <w:rsid w:val="001E7539"/>
    <w:rsid w:val="001F2998"/>
    <w:rsid w:val="001F64AB"/>
    <w:rsid w:val="001F7823"/>
    <w:rsid w:val="001F7BCB"/>
    <w:rsid w:val="001F7C92"/>
    <w:rsid w:val="00200563"/>
    <w:rsid w:val="00200902"/>
    <w:rsid w:val="00200A2D"/>
    <w:rsid w:val="002027FA"/>
    <w:rsid w:val="002046ED"/>
    <w:rsid w:val="00205473"/>
    <w:rsid w:val="00206437"/>
    <w:rsid w:val="00206EE3"/>
    <w:rsid w:val="002070E8"/>
    <w:rsid w:val="00207DC3"/>
    <w:rsid w:val="00210461"/>
    <w:rsid w:val="00212B8D"/>
    <w:rsid w:val="00214C12"/>
    <w:rsid w:val="002159F0"/>
    <w:rsid w:val="00217504"/>
    <w:rsid w:val="00222C7D"/>
    <w:rsid w:val="0022332B"/>
    <w:rsid w:val="00225C3A"/>
    <w:rsid w:val="00225D44"/>
    <w:rsid w:val="00230282"/>
    <w:rsid w:val="002310CC"/>
    <w:rsid w:val="0023382C"/>
    <w:rsid w:val="0023474C"/>
    <w:rsid w:val="0024453D"/>
    <w:rsid w:val="0024461E"/>
    <w:rsid w:val="0024505C"/>
    <w:rsid w:val="002455FF"/>
    <w:rsid w:val="00247C9B"/>
    <w:rsid w:val="00247F86"/>
    <w:rsid w:val="0025040A"/>
    <w:rsid w:val="002512AC"/>
    <w:rsid w:val="00251DC2"/>
    <w:rsid w:val="00252222"/>
    <w:rsid w:val="002525BC"/>
    <w:rsid w:val="00252F91"/>
    <w:rsid w:val="002544ED"/>
    <w:rsid w:val="0025558C"/>
    <w:rsid w:val="0025605A"/>
    <w:rsid w:val="002569D5"/>
    <w:rsid w:val="00256CB7"/>
    <w:rsid w:val="00260910"/>
    <w:rsid w:val="00260A33"/>
    <w:rsid w:val="00260DA5"/>
    <w:rsid w:val="0026146A"/>
    <w:rsid w:val="00262E4B"/>
    <w:rsid w:val="0026412D"/>
    <w:rsid w:val="00264909"/>
    <w:rsid w:val="002654C8"/>
    <w:rsid w:val="0026693F"/>
    <w:rsid w:val="00270598"/>
    <w:rsid w:val="00270708"/>
    <w:rsid w:val="00272686"/>
    <w:rsid w:val="00273E19"/>
    <w:rsid w:val="00275C8D"/>
    <w:rsid w:val="00276913"/>
    <w:rsid w:val="00280D50"/>
    <w:rsid w:val="002811C8"/>
    <w:rsid w:val="0028128B"/>
    <w:rsid w:val="002830FF"/>
    <w:rsid w:val="002852FD"/>
    <w:rsid w:val="002879E1"/>
    <w:rsid w:val="00290539"/>
    <w:rsid w:val="002907FE"/>
    <w:rsid w:val="002913F6"/>
    <w:rsid w:val="00292452"/>
    <w:rsid w:val="00292F04"/>
    <w:rsid w:val="0029505F"/>
    <w:rsid w:val="00295329"/>
    <w:rsid w:val="0029571A"/>
    <w:rsid w:val="00297064"/>
    <w:rsid w:val="00297973"/>
    <w:rsid w:val="00297B1B"/>
    <w:rsid w:val="002A08FE"/>
    <w:rsid w:val="002A137B"/>
    <w:rsid w:val="002A1690"/>
    <w:rsid w:val="002A3D38"/>
    <w:rsid w:val="002A4DD9"/>
    <w:rsid w:val="002A70DB"/>
    <w:rsid w:val="002A7E50"/>
    <w:rsid w:val="002B07B4"/>
    <w:rsid w:val="002B0877"/>
    <w:rsid w:val="002B5474"/>
    <w:rsid w:val="002B59E6"/>
    <w:rsid w:val="002B5E61"/>
    <w:rsid w:val="002B6040"/>
    <w:rsid w:val="002B6598"/>
    <w:rsid w:val="002B7405"/>
    <w:rsid w:val="002C09F2"/>
    <w:rsid w:val="002C210A"/>
    <w:rsid w:val="002C54A6"/>
    <w:rsid w:val="002D0253"/>
    <w:rsid w:val="002D0532"/>
    <w:rsid w:val="002D0A7C"/>
    <w:rsid w:val="002D111F"/>
    <w:rsid w:val="002D192D"/>
    <w:rsid w:val="002D1F7B"/>
    <w:rsid w:val="002D2925"/>
    <w:rsid w:val="002D2B12"/>
    <w:rsid w:val="002D3556"/>
    <w:rsid w:val="002D35E1"/>
    <w:rsid w:val="002D4E56"/>
    <w:rsid w:val="002D5C90"/>
    <w:rsid w:val="002D67D0"/>
    <w:rsid w:val="002D6D61"/>
    <w:rsid w:val="002E0031"/>
    <w:rsid w:val="002E005B"/>
    <w:rsid w:val="002E21F9"/>
    <w:rsid w:val="002E246A"/>
    <w:rsid w:val="002E46CB"/>
    <w:rsid w:val="002E5377"/>
    <w:rsid w:val="002E57DD"/>
    <w:rsid w:val="002E6264"/>
    <w:rsid w:val="002F2049"/>
    <w:rsid w:val="002F414A"/>
    <w:rsid w:val="002F5639"/>
    <w:rsid w:val="002F5936"/>
    <w:rsid w:val="002F6CE4"/>
    <w:rsid w:val="002F7386"/>
    <w:rsid w:val="00301360"/>
    <w:rsid w:val="003020E8"/>
    <w:rsid w:val="00302348"/>
    <w:rsid w:val="00302561"/>
    <w:rsid w:val="00303B90"/>
    <w:rsid w:val="00304272"/>
    <w:rsid w:val="0030522B"/>
    <w:rsid w:val="003064D7"/>
    <w:rsid w:val="0030668C"/>
    <w:rsid w:val="00306975"/>
    <w:rsid w:val="003105AF"/>
    <w:rsid w:val="00313082"/>
    <w:rsid w:val="003149C2"/>
    <w:rsid w:val="00315DE8"/>
    <w:rsid w:val="00316315"/>
    <w:rsid w:val="00316C44"/>
    <w:rsid w:val="0031779B"/>
    <w:rsid w:val="00320CC3"/>
    <w:rsid w:val="00321469"/>
    <w:rsid w:val="00322976"/>
    <w:rsid w:val="003244B7"/>
    <w:rsid w:val="00324604"/>
    <w:rsid w:val="003248BF"/>
    <w:rsid w:val="003251AC"/>
    <w:rsid w:val="00325396"/>
    <w:rsid w:val="00327CC1"/>
    <w:rsid w:val="00330FDE"/>
    <w:rsid w:val="003339F0"/>
    <w:rsid w:val="003343CE"/>
    <w:rsid w:val="00336F57"/>
    <w:rsid w:val="00337E43"/>
    <w:rsid w:val="00341601"/>
    <w:rsid w:val="00342D70"/>
    <w:rsid w:val="00346C49"/>
    <w:rsid w:val="003503AC"/>
    <w:rsid w:val="00355914"/>
    <w:rsid w:val="0035592A"/>
    <w:rsid w:val="00355ECD"/>
    <w:rsid w:val="0036007D"/>
    <w:rsid w:val="00360F80"/>
    <w:rsid w:val="003618AF"/>
    <w:rsid w:val="00361B4A"/>
    <w:rsid w:val="00362FC7"/>
    <w:rsid w:val="00363C4A"/>
    <w:rsid w:val="00363FD6"/>
    <w:rsid w:val="00365CEE"/>
    <w:rsid w:val="003668A3"/>
    <w:rsid w:val="0037165A"/>
    <w:rsid w:val="003719D9"/>
    <w:rsid w:val="0037219C"/>
    <w:rsid w:val="00374AC2"/>
    <w:rsid w:val="00375202"/>
    <w:rsid w:val="00375DFC"/>
    <w:rsid w:val="003761BC"/>
    <w:rsid w:val="003768F4"/>
    <w:rsid w:val="0037713A"/>
    <w:rsid w:val="00377BAC"/>
    <w:rsid w:val="00380024"/>
    <w:rsid w:val="00380479"/>
    <w:rsid w:val="00380970"/>
    <w:rsid w:val="00381A32"/>
    <w:rsid w:val="00381BFA"/>
    <w:rsid w:val="0038441B"/>
    <w:rsid w:val="003849EF"/>
    <w:rsid w:val="00384C00"/>
    <w:rsid w:val="00385224"/>
    <w:rsid w:val="00385EA2"/>
    <w:rsid w:val="00385F36"/>
    <w:rsid w:val="00391F9E"/>
    <w:rsid w:val="00392525"/>
    <w:rsid w:val="00392AE5"/>
    <w:rsid w:val="00393D29"/>
    <w:rsid w:val="0039688A"/>
    <w:rsid w:val="00397C52"/>
    <w:rsid w:val="003A03A6"/>
    <w:rsid w:val="003A0A7B"/>
    <w:rsid w:val="003B00DC"/>
    <w:rsid w:val="003B04CA"/>
    <w:rsid w:val="003B42C9"/>
    <w:rsid w:val="003B4C77"/>
    <w:rsid w:val="003B5F44"/>
    <w:rsid w:val="003B6BE8"/>
    <w:rsid w:val="003B708F"/>
    <w:rsid w:val="003C013B"/>
    <w:rsid w:val="003C01B9"/>
    <w:rsid w:val="003C0338"/>
    <w:rsid w:val="003C40E3"/>
    <w:rsid w:val="003C7BB5"/>
    <w:rsid w:val="003D0B12"/>
    <w:rsid w:val="003D1355"/>
    <w:rsid w:val="003D3BAF"/>
    <w:rsid w:val="003D5B92"/>
    <w:rsid w:val="003D5DBA"/>
    <w:rsid w:val="003D6919"/>
    <w:rsid w:val="003D7B4E"/>
    <w:rsid w:val="003E0E19"/>
    <w:rsid w:val="003E31B4"/>
    <w:rsid w:val="003E331A"/>
    <w:rsid w:val="003E3365"/>
    <w:rsid w:val="003E3ED6"/>
    <w:rsid w:val="003E5AF5"/>
    <w:rsid w:val="003E5CB3"/>
    <w:rsid w:val="003E698C"/>
    <w:rsid w:val="003F0079"/>
    <w:rsid w:val="003F18D2"/>
    <w:rsid w:val="003F3066"/>
    <w:rsid w:val="003F3F7F"/>
    <w:rsid w:val="003F41B2"/>
    <w:rsid w:val="003F489C"/>
    <w:rsid w:val="003F668F"/>
    <w:rsid w:val="003F7719"/>
    <w:rsid w:val="003F771D"/>
    <w:rsid w:val="003F7774"/>
    <w:rsid w:val="004001E1"/>
    <w:rsid w:val="00400D61"/>
    <w:rsid w:val="00402A82"/>
    <w:rsid w:val="00405A30"/>
    <w:rsid w:val="00407001"/>
    <w:rsid w:val="00410002"/>
    <w:rsid w:val="00410562"/>
    <w:rsid w:val="004124AF"/>
    <w:rsid w:val="00412BD9"/>
    <w:rsid w:val="00412BDE"/>
    <w:rsid w:val="00413352"/>
    <w:rsid w:val="004139FD"/>
    <w:rsid w:val="00413C47"/>
    <w:rsid w:val="00414578"/>
    <w:rsid w:val="004219F4"/>
    <w:rsid w:val="004270F3"/>
    <w:rsid w:val="004333BB"/>
    <w:rsid w:val="00433EE4"/>
    <w:rsid w:val="0043522D"/>
    <w:rsid w:val="00436AAE"/>
    <w:rsid w:val="004376DC"/>
    <w:rsid w:val="0044082E"/>
    <w:rsid w:val="00441DDF"/>
    <w:rsid w:val="004443CA"/>
    <w:rsid w:val="004452DA"/>
    <w:rsid w:val="00447A27"/>
    <w:rsid w:val="00450964"/>
    <w:rsid w:val="004516B5"/>
    <w:rsid w:val="00452D44"/>
    <w:rsid w:val="004560EA"/>
    <w:rsid w:val="00460E01"/>
    <w:rsid w:val="00465235"/>
    <w:rsid w:val="00466C82"/>
    <w:rsid w:val="00472C8F"/>
    <w:rsid w:val="00473087"/>
    <w:rsid w:val="0047331E"/>
    <w:rsid w:val="00473CA6"/>
    <w:rsid w:val="0047440B"/>
    <w:rsid w:val="00475A1B"/>
    <w:rsid w:val="00476AAE"/>
    <w:rsid w:val="00477F1D"/>
    <w:rsid w:val="004811BC"/>
    <w:rsid w:val="004812C8"/>
    <w:rsid w:val="00482D21"/>
    <w:rsid w:val="0048381F"/>
    <w:rsid w:val="00483AA9"/>
    <w:rsid w:val="00483DD1"/>
    <w:rsid w:val="00485391"/>
    <w:rsid w:val="0048637F"/>
    <w:rsid w:val="004866A0"/>
    <w:rsid w:val="004870AC"/>
    <w:rsid w:val="00487B12"/>
    <w:rsid w:val="00490168"/>
    <w:rsid w:val="00490D45"/>
    <w:rsid w:val="004910B9"/>
    <w:rsid w:val="00492F81"/>
    <w:rsid w:val="004932EE"/>
    <w:rsid w:val="004942D2"/>
    <w:rsid w:val="00496515"/>
    <w:rsid w:val="0049688D"/>
    <w:rsid w:val="00496F57"/>
    <w:rsid w:val="00496F7C"/>
    <w:rsid w:val="004977A2"/>
    <w:rsid w:val="004A05C5"/>
    <w:rsid w:val="004A0AC4"/>
    <w:rsid w:val="004A1267"/>
    <w:rsid w:val="004A3527"/>
    <w:rsid w:val="004A3A30"/>
    <w:rsid w:val="004A4D14"/>
    <w:rsid w:val="004A59EA"/>
    <w:rsid w:val="004B05BF"/>
    <w:rsid w:val="004B11D3"/>
    <w:rsid w:val="004B4B63"/>
    <w:rsid w:val="004B681C"/>
    <w:rsid w:val="004B7239"/>
    <w:rsid w:val="004C19A7"/>
    <w:rsid w:val="004C1A26"/>
    <w:rsid w:val="004C1AE0"/>
    <w:rsid w:val="004C240B"/>
    <w:rsid w:val="004C3851"/>
    <w:rsid w:val="004C79C5"/>
    <w:rsid w:val="004C7C50"/>
    <w:rsid w:val="004D2124"/>
    <w:rsid w:val="004D265C"/>
    <w:rsid w:val="004D271A"/>
    <w:rsid w:val="004D5E91"/>
    <w:rsid w:val="004D698F"/>
    <w:rsid w:val="004D69CC"/>
    <w:rsid w:val="004D6A65"/>
    <w:rsid w:val="004D7700"/>
    <w:rsid w:val="004E033D"/>
    <w:rsid w:val="004E1A9C"/>
    <w:rsid w:val="004E3958"/>
    <w:rsid w:val="004E3EC7"/>
    <w:rsid w:val="004E4E8C"/>
    <w:rsid w:val="004E5FCB"/>
    <w:rsid w:val="004E65CF"/>
    <w:rsid w:val="004E6824"/>
    <w:rsid w:val="004E69B3"/>
    <w:rsid w:val="004E7B87"/>
    <w:rsid w:val="004F047E"/>
    <w:rsid w:val="004F2B34"/>
    <w:rsid w:val="004F577E"/>
    <w:rsid w:val="004F5B7C"/>
    <w:rsid w:val="004F741F"/>
    <w:rsid w:val="0050062A"/>
    <w:rsid w:val="005011FD"/>
    <w:rsid w:val="00503E9C"/>
    <w:rsid w:val="00505144"/>
    <w:rsid w:val="005100E9"/>
    <w:rsid w:val="00511B25"/>
    <w:rsid w:val="00513EFA"/>
    <w:rsid w:val="00516914"/>
    <w:rsid w:val="00516B62"/>
    <w:rsid w:val="00516F60"/>
    <w:rsid w:val="0051789B"/>
    <w:rsid w:val="005203E9"/>
    <w:rsid w:val="0052139B"/>
    <w:rsid w:val="005214AE"/>
    <w:rsid w:val="00522103"/>
    <w:rsid w:val="00525966"/>
    <w:rsid w:val="00527845"/>
    <w:rsid w:val="00527C09"/>
    <w:rsid w:val="00530BD5"/>
    <w:rsid w:val="0053154A"/>
    <w:rsid w:val="005346E7"/>
    <w:rsid w:val="00534F8F"/>
    <w:rsid w:val="0053569F"/>
    <w:rsid w:val="00536F68"/>
    <w:rsid w:val="00540B63"/>
    <w:rsid w:val="00542F52"/>
    <w:rsid w:val="005460FE"/>
    <w:rsid w:val="00551444"/>
    <w:rsid w:val="00551E9D"/>
    <w:rsid w:val="005521E8"/>
    <w:rsid w:val="00553C93"/>
    <w:rsid w:val="00553D29"/>
    <w:rsid w:val="00554B08"/>
    <w:rsid w:val="005550A8"/>
    <w:rsid w:val="00556EBF"/>
    <w:rsid w:val="00561655"/>
    <w:rsid w:val="00562D47"/>
    <w:rsid w:val="00566E3F"/>
    <w:rsid w:val="00567866"/>
    <w:rsid w:val="005701E4"/>
    <w:rsid w:val="00571985"/>
    <w:rsid w:val="00572ABF"/>
    <w:rsid w:val="005742BD"/>
    <w:rsid w:val="00575985"/>
    <w:rsid w:val="005760A6"/>
    <w:rsid w:val="005760B8"/>
    <w:rsid w:val="005778B8"/>
    <w:rsid w:val="0057794A"/>
    <w:rsid w:val="005814B3"/>
    <w:rsid w:val="00583195"/>
    <w:rsid w:val="00583A5D"/>
    <w:rsid w:val="0058786F"/>
    <w:rsid w:val="00590F6F"/>
    <w:rsid w:val="00592A6C"/>
    <w:rsid w:val="005930B0"/>
    <w:rsid w:val="005937F7"/>
    <w:rsid w:val="0059448E"/>
    <w:rsid w:val="0059611A"/>
    <w:rsid w:val="0059635F"/>
    <w:rsid w:val="00596F68"/>
    <w:rsid w:val="00597436"/>
    <w:rsid w:val="00597984"/>
    <w:rsid w:val="005A00EE"/>
    <w:rsid w:val="005A09B5"/>
    <w:rsid w:val="005A0BF9"/>
    <w:rsid w:val="005A0CC0"/>
    <w:rsid w:val="005A27AA"/>
    <w:rsid w:val="005A2CD4"/>
    <w:rsid w:val="005A3874"/>
    <w:rsid w:val="005A51E3"/>
    <w:rsid w:val="005A5BD7"/>
    <w:rsid w:val="005A6252"/>
    <w:rsid w:val="005A73F7"/>
    <w:rsid w:val="005B1302"/>
    <w:rsid w:val="005B2D9C"/>
    <w:rsid w:val="005B3A1B"/>
    <w:rsid w:val="005B3A97"/>
    <w:rsid w:val="005B6CE7"/>
    <w:rsid w:val="005C0C8C"/>
    <w:rsid w:val="005C1BF5"/>
    <w:rsid w:val="005C2FCD"/>
    <w:rsid w:val="005C35B1"/>
    <w:rsid w:val="005C4E4C"/>
    <w:rsid w:val="005C4F00"/>
    <w:rsid w:val="005C549E"/>
    <w:rsid w:val="005C66BE"/>
    <w:rsid w:val="005C75DA"/>
    <w:rsid w:val="005D1838"/>
    <w:rsid w:val="005D1D61"/>
    <w:rsid w:val="005D4331"/>
    <w:rsid w:val="005D465C"/>
    <w:rsid w:val="005D473E"/>
    <w:rsid w:val="005D60A7"/>
    <w:rsid w:val="005D6AEA"/>
    <w:rsid w:val="005D74CA"/>
    <w:rsid w:val="005E049C"/>
    <w:rsid w:val="005E155C"/>
    <w:rsid w:val="005E181B"/>
    <w:rsid w:val="005E3BED"/>
    <w:rsid w:val="005E6B5F"/>
    <w:rsid w:val="005F037C"/>
    <w:rsid w:val="005F5695"/>
    <w:rsid w:val="005F67F5"/>
    <w:rsid w:val="005F7238"/>
    <w:rsid w:val="00600DB1"/>
    <w:rsid w:val="00601C40"/>
    <w:rsid w:val="00604199"/>
    <w:rsid w:val="00604CD1"/>
    <w:rsid w:val="0060695F"/>
    <w:rsid w:val="00607D5D"/>
    <w:rsid w:val="006102CC"/>
    <w:rsid w:val="006115A5"/>
    <w:rsid w:val="0061198F"/>
    <w:rsid w:val="00611C90"/>
    <w:rsid w:val="00613018"/>
    <w:rsid w:val="00613ED0"/>
    <w:rsid w:val="00617348"/>
    <w:rsid w:val="00617EC8"/>
    <w:rsid w:val="0062032C"/>
    <w:rsid w:val="0062069C"/>
    <w:rsid w:val="00620837"/>
    <w:rsid w:val="00621F63"/>
    <w:rsid w:val="00624582"/>
    <w:rsid w:val="0062569B"/>
    <w:rsid w:val="00627275"/>
    <w:rsid w:val="00627B74"/>
    <w:rsid w:val="00630425"/>
    <w:rsid w:val="0063070B"/>
    <w:rsid w:val="00630D8A"/>
    <w:rsid w:val="00631661"/>
    <w:rsid w:val="00631AB6"/>
    <w:rsid w:val="00632A92"/>
    <w:rsid w:val="00634AF2"/>
    <w:rsid w:val="0063512F"/>
    <w:rsid w:val="006363B0"/>
    <w:rsid w:val="00641B8B"/>
    <w:rsid w:val="006434CF"/>
    <w:rsid w:val="00643E85"/>
    <w:rsid w:val="00644CF2"/>
    <w:rsid w:val="00646BEB"/>
    <w:rsid w:val="00647569"/>
    <w:rsid w:val="0065025F"/>
    <w:rsid w:val="0065411A"/>
    <w:rsid w:val="00654581"/>
    <w:rsid w:val="00654827"/>
    <w:rsid w:val="00657121"/>
    <w:rsid w:val="00660C7C"/>
    <w:rsid w:val="006613CB"/>
    <w:rsid w:val="006620E7"/>
    <w:rsid w:val="006630A5"/>
    <w:rsid w:val="006643A3"/>
    <w:rsid w:val="00664F38"/>
    <w:rsid w:val="00666525"/>
    <w:rsid w:val="00666B6D"/>
    <w:rsid w:val="00670465"/>
    <w:rsid w:val="00670560"/>
    <w:rsid w:val="00670B00"/>
    <w:rsid w:val="006711F7"/>
    <w:rsid w:val="0067584B"/>
    <w:rsid w:val="006817C5"/>
    <w:rsid w:val="00686B60"/>
    <w:rsid w:val="00686FF0"/>
    <w:rsid w:val="006871A6"/>
    <w:rsid w:val="00687539"/>
    <w:rsid w:val="00687784"/>
    <w:rsid w:val="00690008"/>
    <w:rsid w:val="00690985"/>
    <w:rsid w:val="00690AB7"/>
    <w:rsid w:val="0069116B"/>
    <w:rsid w:val="00692016"/>
    <w:rsid w:val="00694890"/>
    <w:rsid w:val="00695CD2"/>
    <w:rsid w:val="00696388"/>
    <w:rsid w:val="006974EC"/>
    <w:rsid w:val="006977BF"/>
    <w:rsid w:val="006A012D"/>
    <w:rsid w:val="006A1B15"/>
    <w:rsid w:val="006A492A"/>
    <w:rsid w:val="006A4DAD"/>
    <w:rsid w:val="006A566D"/>
    <w:rsid w:val="006A6807"/>
    <w:rsid w:val="006B03B8"/>
    <w:rsid w:val="006B33CD"/>
    <w:rsid w:val="006B42E3"/>
    <w:rsid w:val="006B5DBE"/>
    <w:rsid w:val="006B6335"/>
    <w:rsid w:val="006B6563"/>
    <w:rsid w:val="006B72AE"/>
    <w:rsid w:val="006B7D1D"/>
    <w:rsid w:val="006C0CD4"/>
    <w:rsid w:val="006C149F"/>
    <w:rsid w:val="006C1C83"/>
    <w:rsid w:val="006C2897"/>
    <w:rsid w:val="006C28BB"/>
    <w:rsid w:val="006C2986"/>
    <w:rsid w:val="006C38CB"/>
    <w:rsid w:val="006C49AC"/>
    <w:rsid w:val="006C4C9F"/>
    <w:rsid w:val="006C5929"/>
    <w:rsid w:val="006C5F14"/>
    <w:rsid w:val="006D252F"/>
    <w:rsid w:val="006D2C2C"/>
    <w:rsid w:val="006D2F33"/>
    <w:rsid w:val="006D31A6"/>
    <w:rsid w:val="006D3E0B"/>
    <w:rsid w:val="006D45C3"/>
    <w:rsid w:val="006D45FF"/>
    <w:rsid w:val="006E1375"/>
    <w:rsid w:val="006E189E"/>
    <w:rsid w:val="006E2739"/>
    <w:rsid w:val="006E6168"/>
    <w:rsid w:val="006E7DDA"/>
    <w:rsid w:val="006F0C8C"/>
    <w:rsid w:val="006F1A44"/>
    <w:rsid w:val="006F203C"/>
    <w:rsid w:val="006F20DD"/>
    <w:rsid w:val="006F29FB"/>
    <w:rsid w:val="006F2B20"/>
    <w:rsid w:val="006F5CEA"/>
    <w:rsid w:val="006F677B"/>
    <w:rsid w:val="006F79DC"/>
    <w:rsid w:val="007005E2"/>
    <w:rsid w:val="007051BE"/>
    <w:rsid w:val="00706103"/>
    <w:rsid w:val="00707808"/>
    <w:rsid w:val="00710449"/>
    <w:rsid w:val="00711E10"/>
    <w:rsid w:val="00713125"/>
    <w:rsid w:val="007133DA"/>
    <w:rsid w:val="00714E36"/>
    <w:rsid w:val="007160D3"/>
    <w:rsid w:val="00716F0D"/>
    <w:rsid w:val="00720A47"/>
    <w:rsid w:val="007218D2"/>
    <w:rsid w:val="00721CA7"/>
    <w:rsid w:val="00724D72"/>
    <w:rsid w:val="007272AD"/>
    <w:rsid w:val="00727616"/>
    <w:rsid w:val="00730351"/>
    <w:rsid w:val="007325EB"/>
    <w:rsid w:val="00732870"/>
    <w:rsid w:val="00734AF1"/>
    <w:rsid w:val="0073678C"/>
    <w:rsid w:val="00740016"/>
    <w:rsid w:val="007410E0"/>
    <w:rsid w:val="007413BA"/>
    <w:rsid w:val="00742D65"/>
    <w:rsid w:val="00742DCD"/>
    <w:rsid w:val="00745185"/>
    <w:rsid w:val="007472F9"/>
    <w:rsid w:val="00747E92"/>
    <w:rsid w:val="00747FBC"/>
    <w:rsid w:val="00750CD7"/>
    <w:rsid w:val="0075158A"/>
    <w:rsid w:val="007519B5"/>
    <w:rsid w:val="00752458"/>
    <w:rsid w:val="007528FB"/>
    <w:rsid w:val="007534ED"/>
    <w:rsid w:val="00753F42"/>
    <w:rsid w:val="007578C3"/>
    <w:rsid w:val="00757A76"/>
    <w:rsid w:val="0076124D"/>
    <w:rsid w:val="00762692"/>
    <w:rsid w:val="0076652D"/>
    <w:rsid w:val="007705E5"/>
    <w:rsid w:val="00770F7B"/>
    <w:rsid w:val="00770FB3"/>
    <w:rsid w:val="007730FD"/>
    <w:rsid w:val="0077318C"/>
    <w:rsid w:val="00773ED9"/>
    <w:rsid w:val="00776C46"/>
    <w:rsid w:val="00777153"/>
    <w:rsid w:val="00781ED3"/>
    <w:rsid w:val="007831C9"/>
    <w:rsid w:val="00783784"/>
    <w:rsid w:val="0078399B"/>
    <w:rsid w:val="00783D36"/>
    <w:rsid w:val="00783FD7"/>
    <w:rsid w:val="00784C10"/>
    <w:rsid w:val="00785403"/>
    <w:rsid w:val="00787651"/>
    <w:rsid w:val="00790852"/>
    <w:rsid w:val="00790B86"/>
    <w:rsid w:val="00790D71"/>
    <w:rsid w:val="00790F22"/>
    <w:rsid w:val="00791282"/>
    <w:rsid w:val="00791B24"/>
    <w:rsid w:val="0079260D"/>
    <w:rsid w:val="00792EAF"/>
    <w:rsid w:val="007932D2"/>
    <w:rsid w:val="00793800"/>
    <w:rsid w:val="00793C57"/>
    <w:rsid w:val="0079489D"/>
    <w:rsid w:val="00797715"/>
    <w:rsid w:val="007978D1"/>
    <w:rsid w:val="007A163C"/>
    <w:rsid w:val="007A1D84"/>
    <w:rsid w:val="007A2F15"/>
    <w:rsid w:val="007A3F48"/>
    <w:rsid w:val="007A3F66"/>
    <w:rsid w:val="007A65CB"/>
    <w:rsid w:val="007B0208"/>
    <w:rsid w:val="007B177E"/>
    <w:rsid w:val="007B18BC"/>
    <w:rsid w:val="007B1DB5"/>
    <w:rsid w:val="007B3BD5"/>
    <w:rsid w:val="007B482E"/>
    <w:rsid w:val="007B69C4"/>
    <w:rsid w:val="007C0806"/>
    <w:rsid w:val="007C15F8"/>
    <w:rsid w:val="007C1A1F"/>
    <w:rsid w:val="007C2CA1"/>
    <w:rsid w:val="007C2DF1"/>
    <w:rsid w:val="007C3839"/>
    <w:rsid w:val="007C4C56"/>
    <w:rsid w:val="007C513E"/>
    <w:rsid w:val="007C5258"/>
    <w:rsid w:val="007C563C"/>
    <w:rsid w:val="007C5C8D"/>
    <w:rsid w:val="007C6096"/>
    <w:rsid w:val="007C6915"/>
    <w:rsid w:val="007C710E"/>
    <w:rsid w:val="007D1021"/>
    <w:rsid w:val="007D121E"/>
    <w:rsid w:val="007D16C9"/>
    <w:rsid w:val="007D1743"/>
    <w:rsid w:val="007D1968"/>
    <w:rsid w:val="007D1D48"/>
    <w:rsid w:val="007D2ABF"/>
    <w:rsid w:val="007D2B73"/>
    <w:rsid w:val="007D33D5"/>
    <w:rsid w:val="007D35D5"/>
    <w:rsid w:val="007D3ABE"/>
    <w:rsid w:val="007D4155"/>
    <w:rsid w:val="007D59EA"/>
    <w:rsid w:val="007D7E29"/>
    <w:rsid w:val="007E1324"/>
    <w:rsid w:val="007E135B"/>
    <w:rsid w:val="007E1701"/>
    <w:rsid w:val="007E2EFA"/>
    <w:rsid w:val="007E2FA4"/>
    <w:rsid w:val="007E47E5"/>
    <w:rsid w:val="007E4F93"/>
    <w:rsid w:val="007E7B49"/>
    <w:rsid w:val="007E7E34"/>
    <w:rsid w:val="007F0CCE"/>
    <w:rsid w:val="007F217B"/>
    <w:rsid w:val="007F40A6"/>
    <w:rsid w:val="007F63AE"/>
    <w:rsid w:val="007F63C8"/>
    <w:rsid w:val="007F7FE6"/>
    <w:rsid w:val="00801684"/>
    <w:rsid w:val="00801C63"/>
    <w:rsid w:val="00805323"/>
    <w:rsid w:val="00805AD0"/>
    <w:rsid w:val="00806F19"/>
    <w:rsid w:val="00813223"/>
    <w:rsid w:val="00815916"/>
    <w:rsid w:val="0081698B"/>
    <w:rsid w:val="00816A7C"/>
    <w:rsid w:val="00816B46"/>
    <w:rsid w:val="00817B03"/>
    <w:rsid w:val="00817D31"/>
    <w:rsid w:val="00817DA3"/>
    <w:rsid w:val="00820C52"/>
    <w:rsid w:val="008214B3"/>
    <w:rsid w:val="00822C40"/>
    <w:rsid w:val="00824479"/>
    <w:rsid w:val="00826296"/>
    <w:rsid w:val="00827CC7"/>
    <w:rsid w:val="00827EF4"/>
    <w:rsid w:val="00830B9E"/>
    <w:rsid w:val="00830D27"/>
    <w:rsid w:val="00831CEA"/>
    <w:rsid w:val="00833DB0"/>
    <w:rsid w:val="00834BAE"/>
    <w:rsid w:val="00834F11"/>
    <w:rsid w:val="00836A82"/>
    <w:rsid w:val="00840524"/>
    <w:rsid w:val="0084092A"/>
    <w:rsid w:val="00841119"/>
    <w:rsid w:val="008411D0"/>
    <w:rsid w:val="00841FFD"/>
    <w:rsid w:val="0084227F"/>
    <w:rsid w:val="0084414A"/>
    <w:rsid w:val="0084461F"/>
    <w:rsid w:val="008457D3"/>
    <w:rsid w:val="00846705"/>
    <w:rsid w:val="008502A5"/>
    <w:rsid w:val="0085031B"/>
    <w:rsid w:val="008530C0"/>
    <w:rsid w:val="00853120"/>
    <w:rsid w:val="0085376A"/>
    <w:rsid w:val="00855680"/>
    <w:rsid w:val="008567BF"/>
    <w:rsid w:val="00856D80"/>
    <w:rsid w:val="00857448"/>
    <w:rsid w:val="00857764"/>
    <w:rsid w:val="00860B73"/>
    <w:rsid w:val="008618E4"/>
    <w:rsid w:val="00861907"/>
    <w:rsid w:val="008623C7"/>
    <w:rsid w:val="00862658"/>
    <w:rsid w:val="00870185"/>
    <w:rsid w:val="00873E11"/>
    <w:rsid w:val="00874EDF"/>
    <w:rsid w:val="0087567C"/>
    <w:rsid w:val="00876CC4"/>
    <w:rsid w:val="00876DC5"/>
    <w:rsid w:val="00884578"/>
    <w:rsid w:val="008847CE"/>
    <w:rsid w:val="00884AE9"/>
    <w:rsid w:val="00885977"/>
    <w:rsid w:val="008904FA"/>
    <w:rsid w:val="008906EB"/>
    <w:rsid w:val="00893252"/>
    <w:rsid w:val="00894A57"/>
    <w:rsid w:val="008952E2"/>
    <w:rsid w:val="008953DD"/>
    <w:rsid w:val="0089750C"/>
    <w:rsid w:val="008A0BE1"/>
    <w:rsid w:val="008A1515"/>
    <w:rsid w:val="008A4C21"/>
    <w:rsid w:val="008A77BE"/>
    <w:rsid w:val="008B11D2"/>
    <w:rsid w:val="008B1987"/>
    <w:rsid w:val="008B40CF"/>
    <w:rsid w:val="008B4A08"/>
    <w:rsid w:val="008B7027"/>
    <w:rsid w:val="008C0C82"/>
    <w:rsid w:val="008C32A3"/>
    <w:rsid w:val="008C3A5A"/>
    <w:rsid w:val="008C47B1"/>
    <w:rsid w:val="008C7154"/>
    <w:rsid w:val="008C7BD2"/>
    <w:rsid w:val="008D0242"/>
    <w:rsid w:val="008D23D9"/>
    <w:rsid w:val="008D2ADB"/>
    <w:rsid w:val="008D3224"/>
    <w:rsid w:val="008D4B7C"/>
    <w:rsid w:val="008D5571"/>
    <w:rsid w:val="008D59CE"/>
    <w:rsid w:val="008E08CE"/>
    <w:rsid w:val="008E0DD8"/>
    <w:rsid w:val="008E68A0"/>
    <w:rsid w:val="008F0FA3"/>
    <w:rsid w:val="008F2D38"/>
    <w:rsid w:val="009001BF"/>
    <w:rsid w:val="0090064E"/>
    <w:rsid w:val="00901681"/>
    <w:rsid w:val="00901DBF"/>
    <w:rsid w:val="00902209"/>
    <w:rsid w:val="00902D99"/>
    <w:rsid w:val="009030AF"/>
    <w:rsid w:val="0090356C"/>
    <w:rsid w:val="00903BBF"/>
    <w:rsid w:val="009041F6"/>
    <w:rsid w:val="00905C6D"/>
    <w:rsid w:val="009063A3"/>
    <w:rsid w:val="00906A35"/>
    <w:rsid w:val="0091029B"/>
    <w:rsid w:val="00917150"/>
    <w:rsid w:val="00917479"/>
    <w:rsid w:val="009205B9"/>
    <w:rsid w:val="00920A00"/>
    <w:rsid w:val="009212E8"/>
    <w:rsid w:val="0092253D"/>
    <w:rsid w:val="00922C9B"/>
    <w:rsid w:val="00924BBF"/>
    <w:rsid w:val="00925093"/>
    <w:rsid w:val="00930A7B"/>
    <w:rsid w:val="00931425"/>
    <w:rsid w:val="00934541"/>
    <w:rsid w:val="009354C7"/>
    <w:rsid w:val="009360F8"/>
    <w:rsid w:val="00940D3F"/>
    <w:rsid w:val="0094319D"/>
    <w:rsid w:val="0094584C"/>
    <w:rsid w:val="00945BD6"/>
    <w:rsid w:val="009465EF"/>
    <w:rsid w:val="00947404"/>
    <w:rsid w:val="0095038E"/>
    <w:rsid w:val="00952B71"/>
    <w:rsid w:val="009538D6"/>
    <w:rsid w:val="009543E2"/>
    <w:rsid w:val="009558A7"/>
    <w:rsid w:val="0095658D"/>
    <w:rsid w:val="0095674E"/>
    <w:rsid w:val="00956A4B"/>
    <w:rsid w:val="00956F45"/>
    <w:rsid w:val="009570D6"/>
    <w:rsid w:val="00957AB2"/>
    <w:rsid w:val="00957C55"/>
    <w:rsid w:val="00957CDB"/>
    <w:rsid w:val="00960052"/>
    <w:rsid w:val="009608FB"/>
    <w:rsid w:val="00960956"/>
    <w:rsid w:val="009626E5"/>
    <w:rsid w:val="00963A6E"/>
    <w:rsid w:val="00963F5A"/>
    <w:rsid w:val="009649ED"/>
    <w:rsid w:val="009671E6"/>
    <w:rsid w:val="00967B0E"/>
    <w:rsid w:val="0097284C"/>
    <w:rsid w:val="00972AAA"/>
    <w:rsid w:val="00974420"/>
    <w:rsid w:val="009749D9"/>
    <w:rsid w:val="00975190"/>
    <w:rsid w:val="00976566"/>
    <w:rsid w:val="009806A8"/>
    <w:rsid w:val="00982848"/>
    <w:rsid w:val="00984818"/>
    <w:rsid w:val="00984833"/>
    <w:rsid w:val="0098556D"/>
    <w:rsid w:val="009867B3"/>
    <w:rsid w:val="00987490"/>
    <w:rsid w:val="00987D5F"/>
    <w:rsid w:val="009918AB"/>
    <w:rsid w:val="00994541"/>
    <w:rsid w:val="009959D7"/>
    <w:rsid w:val="00995D5F"/>
    <w:rsid w:val="0099764B"/>
    <w:rsid w:val="009A0016"/>
    <w:rsid w:val="009A3140"/>
    <w:rsid w:val="009A3B50"/>
    <w:rsid w:val="009A45BB"/>
    <w:rsid w:val="009A5268"/>
    <w:rsid w:val="009A54A5"/>
    <w:rsid w:val="009A66C0"/>
    <w:rsid w:val="009A74C4"/>
    <w:rsid w:val="009B01AA"/>
    <w:rsid w:val="009B2C29"/>
    <w:rsid w:val="009B2DD3"/>
    <w:rsid w:val="009B404B"/>
    <w:rsid w:val="009B4937"/>
    <w:rsid w:val="009B52E7"/>
    <w:rsid w:val="009B661D"/>
    <w:rsid w:val="009B745E"/>
    <w:rsid w:val="009C0694"/>
    <w:rsid w:val="009C09A6"/>
    <w:rsid w:val="009C3A6C"/>
    <w:rsid w:val="009C4E2B"/>
    <w:rsid w:val="009D2355"/>
    <w:rsid w:val="009D2373"/>
    <w:rsid w:val="009D5663"/>
    <w:rsid w:val="009D739A"/>
    <w:rsid w:val="009E387F"/>
    <w:rsid w:val="009E6E41"/>
    <w:rsid w:val="009E73C7"/>
    <w:rsid w:val="009E75FE"/>
    <w:rsid w:val="009F0B26"/>
    <w:rsid w:val="009F16FF"/>
    <w:rsid w:val="009F3362"/>
    <w:rsid w:val="009F3BE9"/>
    <w:rsid w:val="009F76C6"/>
    <w:rsid w:val="00A00117"/>
    <w:rsid w:val="00A014BC"/>
    <w:rsid w:val="00A035B1"/>
    <w:rsid w:val="00A03D1C"/>
    <w:rsid w:val="00A041EE"/>
    <w:rsid w:val="00A054E8"/>
    <w:rsid w:val="00A05B95"/>
    <w:rsid w:val="00A06218"/>
    <w:rsid w:val="00A06E43"/>
    <w:rsid w:val="00A107B7"/>
    <w:rsid w:val="00A10C71"/>
    <w:rsid w:val="00A1293D"/>
    <w:rsid w:val="00A12956"/>
    <w:rsid w:val="00A17793"/>
    <w:rsid w:val="00A21EC8"/>
    <w:rsid w:val="00A239AC"/>
    <w:rsid w:val="00A23D6D"/>
    <w:rsid w:val="00A24DE3"/>
    <w:rsid w:val="00A26D2F"/>
    <w:rsid w:val="00A302E1"/>
    <w:rsid w:val="00A30B64"/>
    <w:rsid w:val="00A31FE7"/>
    <w:rsid w:val="00A33558"/>
    <w:rsid w:val="00A33D47"/>
    <w:rsid w:val="00A33DE3"/>
    <w:rsid w:val="00A35483"/>
    <w:rsid w:val="00A377BA"/>
    <w:rsid w:val="00A37BA5"/>
    <w:rsid w:val="00A37F50"/>
    <w:rsid w:val="00A42726"/>
    <w:rsid w:val="00A42E2F"/>
    <w:rsid w:val="00A4525F"/>
    <w:rsid w:val="00A52B1D"/>
    <w:rsid w:val="00A54D50"/>
    <w:rsid w:val="00A563E6"/>
    <w:rsid w:val="00A57667"/>
    <w:rsid w:val="00A61B1B"/>
    <w:rsid w:val="00A636A9"/>
    <w:rsid w:val="00A647DD"/>
    <w:rsid w:val="00A64CE6"/>
    <w:rsid w:val="00A656FD"/>
    <w:rsid w:val="00A67CD0"/>
    <w:rsid w:val="00A72789"/>
    <w:rsid w:val="00A73B24"/>
    <w:rsid w:val="00A74C9E"/>
    <w:rsid w:val="00A74FE0"/>
    <w:rsid w:val="00A759FE"/>
    <w:rsid w:val="00A76414"/>
    <w:rsid w:val="00A76B33"/>
    <w:rsid w:val="00A7758A"/>
    <w:rsid w:val="00A80F29"/>
    <w:rsid w:val="00A82FEE"/>
    <w:rsid w:val="00A85AD4"/>
    <w:rsid w:val="00A85CC2"/>
    <w:rsid w:val="00A864CA"/>
    <w:rsid w:val="00A86C62"/>
    <w:rsid w:val="00A87221"/>
    <w:rsid w:val="00A92827"/>
    <w:rsid w:val="00A93082"/>
    <w:rsid w:val="00A934FA"/>
    <w:rsid w:val="00A97443"/>
    <w:rsid w:val="00A978C4"/>
    <w:rsid w:val="00AA0188"/>
    <w:rsid w:val="00AA1F6C"/>
    <w:rsid w:val="00AA2D8E"/>
    <w:rsid w:val="00AA3D54"/>
    <w:rsid w:val="00AA4A79"/>
    <w:rsid w:val="00AA55FB"/>
    <w:rsid w:val="00AA5668"/>
    <w:rsid w:val="00AA65C5"/>
    <w:rsid w:val="00AA6F6A"/>
    <w:rsid w:val="00AB348A"/>
    <w:rsid w:val="00AB4A09"/>
    <w:rsid w:val="00AB4F6D"/>
    <w:rsid w:val="00AB67D5"/>
    <w:rsid w:val="00AB7387"/>
    <w:rsid w:val="00AB78B1"/>
    <w:rsid w:val="00AB7CC7"/>
    <w:rsid w:val="00AC083C"/>
    <w:rsid w:val="00AC107E"/>
    <w:rsid w:val="00AC59FE"/>
    <w:rsid w:val="00AC5F13"/>
    <w:rsid w:val="00AC7030"/>
    <w:rsid w:val="00AC7381"/>
    <w:rsid w:val="00AD0005"/>
    <w:rsid w:val="00AD25FC"/>
    <w:rsid w:val="00AD2760"/>
    <w:rsid w:val="00AD2EFF"/>
    <w:rsid w:val="00AE1487"/>
    <w:rsid w:val="00AE2722"/>
    <w:rsid w:val="00AE2C67"/>
    <w:rsid w:val="00AE3BCE"/>
    <w:rsid w:val="00AE555F"/>
    <w:rsid w:val="00AE6076"/>
    <w:rsid w:val="00AE627E"/>
    <w:rsid w:val="00AE76B7"/>
    <w:rsid w:val="00AE77F8"/>
    <w:rsid w:val="00AE7B21"/>
    <w:rsid w:val="00AF0838"/>
    <w:rsid w:val="00AF6A74"/>
    <w:rsid w:val="00AF713A"/>
    <w:rsid w:val="00B02075"/>
    <w:rsid w:val="00B02A13"/>
    <w:rsid w:val="00B03A60"/>
    <w:rsid w:val="00B04E4D"/>
    <w:rsid w:val="00B064C3"/>
    <w:rsid w:val="00B0774C"/>
    <w:rsid w:val="00B12372"/>
    <w:rsid w:val="00B13619"/>
    <w:rsid w:val="00B138EE"/>
    <w:rsid w:val="00B148CD"/>
    <w:rsid w:val="00B15546"/>
    <w:rsid w:val="00B201F6"/>
    <w:rsid w:val="00B2091B"/>
    <w:rsid w:val="00B23758"/>
    <w:rsid w:val="00B2385D"/>
    <w:rsid w:val="00B25B1B"/>
    <w:rsid w:val="00B2712D"/>
    <w:rsid w:val="00B275F2"/>
    <w:rsid w:val="00B276B2"/>
    <w:rsid w:val="00B27B4B"/>
    <w:rsid w:val="00B30ACB"/>
    <w:rsid w:val="00B316B9"/>
    <w:rsid w:val="00B3293B"/>
    <w:rsid w:val="00B339B8"/>
    <w:rsid w:val="00B342AD"/>
    <w:rsid w:val="00B3448B"/>
    <w:rsid w:val="00B347DB"/>
    <w:rsid w:val="00B34C4A"/>
    <w:rsid w:val="00B34F77"/>
    <w:rsid w:val="00B35923"/>
    <w:rsid w:val="00B35FC7"/>
    <w:rsid w:val="00B363AB"/>
    <w:rsid w:val="00B371F3"/>
    <w:rsid w:val="00B37324"/>
    <w:rsid w:val="00B40131"/>
    <w:rsid w:val="00B4215C"/>
    <w:rsid w:val="00B433D0"/>
    <w:rsid w:val="00B4437B"/>
    <w:rsid w:val="00B44816"/>
    <w:rsid w:val="00B44976"/>
    <w:rsid w:val="00B44C61"/>
    <w:rsid w:val="00B4620B"/>
    <w:rsid w:val="00B505E0"/>
    <w:rsid w:val="00B50731"/>
    <w:rsid w:val="00B51069"/>
    <w:rsid w:val="00B529F4"/>
    <w:rsid w:val="00B52CD4"/>
    <w:rsid w:val="00B53BE5"/>
    <w:rsid w:val="00B549EF"/>
    <w:rsid w:val="00B54E9C"/>
    <w:rsid w:val="00B57F18"/>
    <w:rsid w:val="00B61361"/>
    <w:rsid w:val="00B627D7"/>
    <w:rsid w:val="00B65BBC"/>
    <w:rsid w:val="00B707B7"/>
    <w:rsid w:val="00B716AE"/>
    <w:rsid w:val="00B71A68"/>
    <w:rsid w:val="00B76C7D"/>
    <w:rsid w:val="00B77644"/>
    <w:rsid w:val="00B77AC7"/>
    <w:rsid w:val="00B80A03"/>
    <w:rsid w:val="00B83580"/>
    <w:rsid w:val="00B83B0C"/>
    <w:rsid w:val="00B84E6E"/>
    <w:rsid w:val="00B862AF"/>
    <w:rsid w:val="00B875D1"/>
    <w:rsid w:val="00B8773D"/>
    <w:rsid w:val="00B946D5"/>
    <w:rsid w:val="00B94DE5"/>
    <w:rsid w:val="00B95031"/>
    <w:rsid w:val="00B9717E"/>
    <w:rsid w:val="00B9732C"/>
    <w:rsid w:val="00BA0D30"/>
    <w:rsid w:val="00BA14DA"/>
    <w:rsid w:val="00BA3F7E"/>
    <w:rsid w:val="00BA6E59"/>
    <w:rsid w:val="00BA7DEA"/>
    <w:rsid w:val="00BB0694"/>
    <w:rsid w:val="00BB100D"/>
    <w:rsid w:val="00BB1D6C"/>
    <w:rsid w:val="00BB3334"/>
    <w:rsid w:val="00BB51C2"/>
    <w:rsid w:val="00BB7770"/>
    <w:rsid w:val="00BC0EC2"/>
    <w:rsid w:val="00BC11F4"/>
    <w:rsid w:val="00BC175B"/>
    <w:rsid w:val="00BC17F9"/>
    <w:rsid w:val="00BC2F48"/>
    <w:rsid w:val="00BC3174"/>
    <w:rsid w:val="00BC52D1"/>
    <w:rsid w:val="00BC672C"/>
    <w:rsid w:val="00BC70DF"/>
    <w:rsid w:val="00BC712F"/>
    <w:rsid w:val="00BC7206"/>
    <w:rsid w:val="00BC77E4"/>
    <w:rsid w:val="00BC7DEF"/>
    <w:rsid w:val="00BD2FAA"/>
    <w:rsid w:val="00BD3F99"/>
    <w:rsid w:val="00BD4F6D"/>
    <w:rsid w:val="00BD7276"/>
    <w:rsid w:val="00BE1C05"/>
    <w:rsid w:val="00BE2690"/>
    <w:rsid w:val="00BE4CD4"/>
    <w:rsid w:val="00BE5270"/>
    <w:rsid w:val="00BE5689"/>
    <w:rsid w:val="00BE5768"/>
    <w:rsid w:val="00BE698B"/>
    <w:rsid w:val="00BE6AD1"/>
    <w:rsid w:val="00BE7699"/>
    <w:rsid w:val="00BF049C"/>
    <w:rsid w:val="00BF1576"/>
    <w:rsid w:val="00BF1EC9"/>
    <w:rsid w:val="00BF341F"/>
    <w:rsid w:val="00BF34E0"/>
    <w:rsid w:val="00BF434D"/>
    <w:rsid w:val="00BF4E18"/>
    <w:rsid w:val="00BF7557"/>
    <w:rsid w:val="00C00500"/>
    <w:rsid w:val="00C00D69"/>
    <w:rsid w:val="00C037E5"/>
    <w:rsid w:val="00C04991"/>
    <w:rsid w:val="00C050A8"/>
    <w:rsid w:val="00C07ECC"/>
    <w:rsid w:val="00C1054D"/>
    <w:rsid w:val="00C152E1"/>
    <w:rsid w:val="00C15746"/>
    <w:rsid w:val="00C176C5"/>
    <w:rsid w:val="00C17C3E"/>
    <w:rsid w:val="00C20EDD"/>
    <w:rsid w:val="00C21067"/>
    <w:rsid w:val="00C2205E"/>
    <w:rsid w:val="00C223E3"/>
    <w:rsid w:val="00C23FB8"/>
    <w:rsid w:val="00C260C6"/>
    <w:rsid w:val="00C33CD6"/>
    <w:rsid w:val="00C33D9B"/>
    <w:rsid w:val="00C40403"/>
    <w:rsid w:val="00C4062F"/>
    <w:rsid w:val="00C40829"/>
    <w:rsid w:val="00C40AE8"/>
    <w:rsid w:val="00C4193A"/>
    <w:rsid w:val="00C437A4"/>
    <w:rsid w:val="00C45F24"/>
    <w:rsid w:val="00C461BF"/>
    <w:rsid w:val="00C46D20"/>
    <w:rsid w:val="00C47740"/>
    <w:rsid w:val="00C47854"/>
    <w:rsid w:val="00C5027A"/>
    <w:rsid w:val="00C515B0"/>
    <w:rsid w:val="00C51712"/>
    <w:rsid w:val="00C5198C"/>
    <w:rsid w:val="00C522B2"/>
    <w:rsid w:val="00C52653"/>
    <w:rsid w:val="00C52834"/>
    <w:rsid w:val="00C52EE6"/>
    <w:rsid w:val="00C531C1"/>
    <w:rsid w:val="00C539B5"/>
    <w:rsid w:val="00C54691"/>
    <w:rsid w:val="00C54B2B"/>
    <w:rsid w:val="00C55918"/>
    <w:rsid w:val="00C55BB2"/>
    <w:rsid w:val="00C56BB0"/>
    <w:rsid w:val="00C5730A"/>
    <w:rsid w:val="00C62878"/>
    <w:rsid w:val="00C63F5A"/>
    <w:rsid w:val="00C6459F"/>
    <w:rsid w:val="00C64C35"/>
    <w:rsid w:val="00C675B1"/>
    <w:rsid w:val="00C7164A"/>
    <w:rsid w:val="00C7229F"/>
    <w:rsid w:val="00C73895"/>
    <w:rsid w:val="00C73FD5"/>
    <w:rsid w:val="00C75E3D"/>
    <w:rsid w:val="00C7631D"/>
    <w:rsid w:val="00C76FA2"/>
    <w:rsid w:val="00C771A9"/>
    <w:rsid w:val="00C77361"/>
    <w:rsid w:val="00C77BB4"/>
    <w:rsid w:val="00C81DD4"/>
    <w:rsid w:val="00C83759"/>
    <w:rsid w:val="00C842C8"/>
    <w:rsid w:val="00C86418"/>
    <w:rsid w:val="00C87150"/>
    <w:rsid w:val="00C8769E"/>
    <w:rsid w:val="00C8799C"/>
    <w:rsid w:val="00C900A9"/>
    <w:rsid w:val="00C90148"/>
    <w:rsid w:val="00C90320"/>
    <w:rsid w:val="00C91887"/>
    <w:rsid w:val="00C92B21"/>
    <w:rsid w:val="00C92CF0"/>
    <w:rsid w:val="00C92E37"/>
    <w:rsid w:val="00C952C7"/>
    <w:rsid w:val="00C955A1"/>
    <w:rsid w:val="00CA0097"/>
    <w:rsid w:val="00CA0CE6"/>
    <w:rsid w:val="00CA2D09"/>
    <w:rsid w:val="00CA34EE"/>
    <w:rsid w:val="00CA407A"/>
    <w:rsid w:val="00CA4D02"/>
    <w:rsid w:val="00CA57AC"/>
    <w:rsid w:val="00CA73EF"/>
    <w:rsid w:val="00CB4864"/>
    <w:rsid w:val="00CB58E3"/>
    <w:rsid w:val="00CB5D2C"/>
    <w:rsid w:val="00CC0A42"/>
    <w:rsid w:val="00CC1894"/>
    <w:rsid w:val="00CC1918"/>
    <w:rsid w:val="00CC20E5"/>
    <w:rsid w:val="00CC3094"/>
    <w:rsid w:val="00CC39B5"/>
    <w:rsid w:val="00CC42DE"/>
    <w:rsid w:val="00CC4FDE"/>
    <w:rsid w:val="00CC68CF"/>
    <w:rsid w:val="00CD051B"/>
    <w:rsid w:val="00CD06CC"/>
    <w:rsid w:val="00CD0AD5"/>
    <w:rsid w:val="00CD2BB7"/>
    <w:rsid w:val="00CD402C"/>
    <w:rsid w:val="00CD4528"/>
    <w:rsid w:val="00CD528B"/>
    <w:rsid w:val="00CD774D"/>
    <w:rsid w:val="00CD7ECB"/>
    <w:rsid w:val="00CE4113"/>
    <w:rsid w:val="00CE4B20"/>
    <w:rsid w:val="00CE4BE5"/>
    <w:rsid w:val="00CE4C70"/>
    <w:rsid w:val="00CE5EA4"/>
    <w:rsid w:val="00CE78F2"/>
    <w:rsid w:val="00CF0189"/>
    <w:rsid w:val="00CF0CD5"/>
    <w:rsid w:val="00CF2CBE"/>
    <w:rsid w:val="00CF3E19"/>
    <w:rsid w:val="00D011E7"/>
    <w:rsid w:val="00D0223F"/>
    <w:rsid w:val="00D05E34"/>
    <w:rsid w:val="00D071E1"/>
    <w:rsid w:val="00D076B6"/>
    <w:rsid w:val="00D07B9C"/>
    <w:rsid w:val="00D11566"/>
    <w:rsid w:val="00D16027"/>
    <w:rsid w:val="00D1629B"/>
    <w:rsid w:val="00D250DE"/>
    <w:rsid w:val="00D25514"/>
    <w:rsid w:val="00D25E67"/>
    <w:rsid w:val="00D3017F"/>
    <w:rsid w:val="00D31122"/>
    <w:rsid w:val="00D3126A"/>
    <w:rsid w:val="00D32118"/>
    <w:rsid w:val="00D3401A"/>
    <w:rsid w:val="00D359BE"/>
    <w:rsid w:val="00D429EB"/>
    <w:rsid w:val="00D432A7"/>
    <w:rsid w:val="00D44619"/>
    <w:rsid w:val="00D46DF1"/>
    <w:rsid w:val="00D5056F"/>
    <w:rsid w:val="00D52C09"/>
    <w:rsid w:val="00D547D3"/>
    <w:rsid w:val="00D55304"/>
    <w:rsid w:val="00D55ED2"/>
    <w:rsid w:val="00D56405"/>
    <w:rsid w:val="00D56BBF"/>
    <w:rsid w:val="00D56F29"/>
    <w:rsid w:val="00D5777C"/>
    <w:rsid w:val="00D57FBF"/>
    <w:rsid w:val="00D60953"/>
    <w:rsid w:val="00D61A7A"/>
    <w:rsid w:val="00D64FC0"/>
    <w:rsid w:val="00D6627F"/>
    <w:rsid w:val="00D70FE4"/>
    <w:rsid w:val="00D73A83"/>
    <w:rsid w:val="00D75D72"/>
    <w:rsid w:val="00D77327"/>
    <w:rsid w:val="00D7758D"/>
    <w:rsid w:val="00D808EF"/>
    <w:rsid w:val="00D809E6"/>
    <w:rsid w:val="00D81141"/>
    <w:rsid w:val="00D81333"/>
    <w:rsid w:val="00D81C5B"/>
    <w:rsid w:val="00D8223B"/>
    <w:rsid w:val="00D82C33"/>
    <w:rsid w:val="00D84E79"/>
    <w:rsid w:val="00D84FC8"/>
    <w:rsid w:val="00D85D1E"/>
    <w:rsid w:val="00D92FBE"/>
    <w:rsid w:val="00D942D8"/>
    <w:rsid w:val="00D9459F"/>
    <w:rsid w:val="00D95316"/>
    <w:rsid w:val="00DA0D9B"/>
    <w:rsid w:val="00DA2CBE"/>
    <w:rsid w:val="00DA3C04"/>
    <w:rsid w:val="00DA6F2C"/>
    <w:rsid w:val="00DB0568"/>
    <w:rsid w:val="00DB242A"/>
    <w:rsid w:val="00DB4D42"/>
    <w:rsid w:val="00DB56B7"/>
    <w:rsid w:val="00DB5FC7"/>
    <w:rsid w:val="00DB6FCA"/>
    <w:rsid w:val="00DB7A6F"/>
    <w:rsid w:val="00DC247E"/>
    <w:rsid w:val="00DC4DE8"/>
    <w:rsid w:val="00DC67C9"/>
    <w:rsid w:val="00DD03A4"/>
    <w:rsid w:val="00DD1BD6"/>
    <w:rsid w:val="00DD3236"/>
    <w:rsid w:val="00DD350D"/>
    <w:rsid w:val="00DD4BE4"/>
    <w:rsid w:val="00DD7A66"/>
    <w:rsid w:val="00DD7BAF"/>
    <w:rsid w:val="00DE1823"/>
    <w:rsid w:val="00DE47FA"/>
    <w:rsid w:val="00DE7CC8"/>
    <w:rsid w:val="00DF00CA"/>
    <w:rsid w:val="00DF0A7E"/>
    <w:rsid w:val="00DF1F3A"/>
    <w:rsid w:val="00DF2184"/>
    <w:rsid w:val="00DF4A79"/>
    <w:rsid w:val="00DF69F7"/>
    <w:rsid w:val="00DF74A2"/>
    <w:rsid w:val="00DF7D1F"/>
    <w:rsid w:val="00E0168F"/>
    <w:rsid w:val="00E02C8D"/>
    <w:rsid w:val="00E04E38"/>
    <w:rsid w:val="00E0513B"/>
    <w:rsid w:val="00E101B3"/>
    <w:rsid w:val="00E12B98"/>
    <w:rsid w:val="00E1470A"/>
    <w:rsid w:val="00E14CAA"/>
    <w:rsid w:val="00E173FF"/>
    <w:rsid w:val="00E17F05"/>
    <w:rsid w:val="00E20692"/>
    <w:rsid w:val="00E21E54"/>
    <w:rsid w:val="00E2264A"/>
    <w:rsid w:val="00E22821"/>
    <w:rsid w:val="00E22EC2"/>
    <w:rsid w:val="00E24D5D"/>
    <w:rsid w:val="00E26183"/>
    <w:rsid w:val="00E276F1"/>
    <w:rsid w:val="00E30A14"/>
    <w:rsid w:val="00E31A2E"/>
    <w:rsid w:val="00E334A9"/>
    <w:rsid w:val="00E35160"/>
    <w:rsid w:val="00E36567"/>
    <w:rsid w:val="00E40324"/>
    <w:rsid w:val="00E4094D"/>
    <w:rsid w:val="00E42B55"/>
    <w:rsid w:val="00E45AEC"/>
    <w:rsid w:val="00E46A4C"/>
    <w:rsid w:val="00E500EB"/>
    <w:rsid w:val="00E540BE"/>
    <w:rsid w:val="00E54DDE"/>
    <w:rsid w:val="00E55090"/>
    <w:rsid w:val="00E5674B"/>
    <w:rsid w:val="00E607DB"/>
    <w:rsid w:val="00E60F85"/>
    <w:rsid w:val="00E64FF3"/>
    <w:rsid w:val="00E65694"/>
    <w:rsid w:val="00E66349"/>
    <w:rsid w:val="00E7034A"/>
    <w:rsid w:val="00E71713"/>
    <w:rsid w:val="00E72CB8"/>
    <w:rsid w:val="00E73A12"/>
    <w:rsid w:val="00E75D00"/>
    <w:rsid w:val="00E77AE1"/>
    <w:rsid w:val="00E81438"/>
    <w:rsid w:val="00E8174C"/>
    <w:rsid w:val="00E82858"/>
    <w:rsid w:val="00E831A2"/>
    <w:rsid w:val="00E83F24"/>
    <w:rsid w:val="00E8688F"/>
    <w:rsid w:val="00E965BC"/>
    <w:rsid w:val="00E96BD8"/>
    <w:rsid w:val="00EA041E"/>
    <w:rsid w:val="00EA0426"/>
    <w:rsid w:val="00EA2F72"/>
    <w:rsid w:val="00EA7DCE"/>
    <w:rsid w:val="00EB0BC0"/>
    <w:rsid w:val="00EB1CD7"/>
    <w:rsid w:val="00EB287F"/>
    <w:rsid w:val="00EB3729"/>
    <w:rsid w:val="00EB4520"/>
    <w:rsid w:val="00EB487C"/>
    <w:rsid w:val="00EB5A88"/>
    <w:rsid w:val="00EC2478"/>
    <w:rsid w:val="00EC30DA"/>
    <w:rsid w:val="00EC509A"/>
    <w:rsid w:val="00EC7D4C"/>
    <w:rsid w:val="00ED0809"/>
    <w:rsid w:val="00ED17C5"/>
    <w:rsid w:val="00ED2A63"/>
    <w:rsid w:val="00ED3172"/>
    <w:rsid w:val="00ED3DC8"/>
    <w:rsid w:val="00EE1D17"/>
    <w:rsid w:val="00EE2594"/>
    <w:rsid w:val="00EE3524"/>
    <w:rsid w:val="00EE354A"/>
    <w:rsid w:val="00EE4E25"/>
    <w:rsid w:val="00EE5CEE"/>
    <w:rsid w:val="00EE6366"/>
    <w:rsid w:val="00EE7186"/>
    <w:rsid w:val="00EF002E"/>
    <w:rsid w:val="00EF03F4"/>
    <w:rsid w:val="00EF107F"/>
    <w:rsid w:val="00EF2444"/>
    <w:rsid w:val="00EF3369"/>
    <w:rsid w:val="00EF347C"/>
    <w:rsid w:val="00EF358E"/>
    <w:rsid w:val="00EF7A07"/>
    <w:rsid w:val="00EF7BED"/>
    <w:rsid w:val="00EF7ECA"/>
    <w:rsid w:val="00F005C4"/>
    <w:rsid w:val="00F02E4F"/>
    <w:rsid w:val="00F054F7"/>
    <w:rsid w:val="00F0623D"/>
    <w:rsid w:val="00F06E63"/>
    <w:rsid w:val="00F076E3"/>
    <w:rsid w:val="00F11B64"/>
    <w:rsid w:val="00F12B2F"/>
    <w:rsid w:val="00F12C1C"/>
    <w:rsid w:val="00F13B8A"/>
    <w:rsid w:val="00F155AE"/>
    <w:rsid w:val="00F15F44"/>
    <w:rsid w:val="00F20084"/>
    <w:rsid w:val="00F22592"/>
    <w:rsid w:val="00F246BF"/>
    <w:rsid w:val="00F25FD6"/>
    <w:rsid w:val="00F263C2"/>
    <w:rsid w:val="00F26B70"/>
    <w:rsid w:val="00F26CB7"/>
    <w:rsid w:val="00F27134"/>
    <w:rsid w:val="00F279DC"/>
    <w:rsid w:val="00F27C52"/>
    <w:rsid w:val="00F306BA"/>
    <w:rsid w:val="00F309C9"/>
    <w:rsid w:val="00F30CC1"/>
    <w:rsid w:val="00F32023"/>
    <w:rsid w:val="00F32BD5"/>
    <w:rsid w:val="00F331F6"/>
    <w:rsid w:val="00F34245"/>
    <w:rsid w:val="00F35A7D"/>
    <w:rsid w:val="00F36DE1"/>
    <w:rsid w:val="00F3729F"/>
    <w:rsid w:val="00F4053D"/>
    <w:rsid w:val="00F41871"/>
    <w:rsid w:val="00F43B0D"/>
    <w:rsid w:val="00F50045"/>
    <w:rsid w:val="00F51298"/>
    <w:rsid w:val="00F53AB4"/>
    <w:rsid w:val="00F54090"/>
    <w:rsid w:val="00F604C0"/>
    <w:rsid w:val="00F6359F"/>
    <w:rsid w:val="00F7285F"/>
    <w:rsid w:val="00F72FF4"/>
    <w:rsid w:val="00F733CC"/>
    <w:rsid w:val="00F74C1A"/>
    <w:rsid w:val="00F75083"/>
    <w:rsid w:val="00F77FA3"/>
    <w:rsid w:val="00F813CF"/>
    <w:rsid w:val="00F8293A"/>
    <w:rsid w:val="00F83F10"/>
    <w:rsid w:val="00F85BFC"/>
    <w:rsid w:val="00F87C05"/>
    <w:rsid w:val="00F9008D"/>
    <w:rsid w:val="00F90120"/>
    <w:rsid w:val="00F91605"/>
    <w:rsid w:val="00F91AE6"/>
    <w:rsid w:val="00F92908"/>
    <w:rsid w:val="00F9464C"/>
    <w:rsid w:val="00F94F25"/>
    <w:rsid w:val="00FA1F0B"/>
    <w:rsid w:val="00FA2560"/>
    <w:rsid w:val="00FA2E97"/>
    <w:rsid w:val="00FA5B77"/>
    <w:rsid w:val="00FA65D6"/>
    <w:rsid w:val="00FA6731"/>
    <w:rsid w:val="00FA6CD3"/>
    <w:rsid w:val="00FB04B1"/>
    <w:rsid w:val="00FB0CC1"/>
    <w:rsid w:val="00FB3870"/>
    <w:rsid w:val="00FB3B91"/>
    <w:rsid w:val="00FB3D5A"/>
    <w:rsid w:val="00FB4FD6"/>
    <w:rsid w:val="00FB6084"/>
    <w:rsid w:val="00FB727E"/>
    <w:rsid w:val="00FB7D6D"/>
    <w:rsid w:val="00FC371C"/>
    <w:rsid w:val="00FC58A9"/>
    <w:rsid w:val="00FD0008"/>
    <w:rsid w:val="00FD0733"/>
    <w:rsid w:val="00FD146E"/>
    <w:rsid w:val="00FD2A75"/>
    <w:rsid w:val="00FD3BE6"/>
    <w:rsid w:val="00FD4023"/>
    <w:rsid w:val="00FD7B92"/>
    <w:rsid w:val="00FE0F75"/>
    <w:rsid w:val="00FE396B"/>
    <w:rsid w:val="00FE4277"/>
    <w:rsid w:val="00FE4E3B"/>
    <w:rsid w:val="00FE58B7"/>
    <w:rsid w:val="00FE64FE"/>
    <w:rsid w:val="00FE6763"/>
    <w:rsid w:val="00FE7F47"/>
    <w:rsid w:val="00FF1015"/>
    <w:rsid w:val="00FF1D5D"/>
    <w:rsid w:val="00FF4A07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7B8E2F-0286-48F5-AFBC-FD3B2468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9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775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F157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A377BA"/>
    <w:pPr>
      <w:widowControl/>
      <w:spacing w:before="100" w:beforeAutospacing="1" w:after="100" w:afterAutospacing="1"/>
      <w:outlineLvl w:val="2"/>
    </w:pPr>
    <w:rPr>
      <w:rFonts w:ascii="新細明體" w:hAnsi="Calibri"/>
      <w:b/>
      <w:kern w:val="0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E3D"/>
    <w:pPr>
      <w:keepNext/>
      <w:spacing w:line="720" w:lineRule="auto"/>
      <w:outlineLvl w:val="3"/>
    </w:pPr>
    <w:rPr>
      <w:rFonts w:ascii="Cambria" w:hAnsi="Cambria"/>
      <w:sz w:val="36"/>
      <w:szCs w:val="36"/>
      <w:lang w:val="x-none" w:eastAsia="x-none"/>
    </w:rPr>
  </w:style>
  <w:style w:type="paragraph" w:styleId="5">
    <w:name w:val="heading 5"/>
    <w:basedOn w:val="a"/>
    <w:link w:val="50"/>
    <w:uiPriority w:val="99"/>
    <w:qFormat/>
    <w:rsid w:val="00A377BA"/>
    <w:pPr>
      <w:widowControl/>
      <w:spacing w:before="100" w:beforeAutospacing="1" w:after="100" w:afterAutospacing="1"/>
      <w:outlineLvl w:val="4"/>
    </w:pPr>
    <w:rPr>
      <w:rFonts w:ascii="新細明體" w:hAnsi="Calibri"/>
      <w:b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BF1576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locked/>
    <w:rsid w:val="00A377BA"/>
    <w:rPr>
      <w:rFonts w:ascii="新細明體" w:eastAsia="新細明體" w:cs="Times New Roman"/>
      <w:b/>
      <w:sz w:val="27"/>
    </w:rPr>
  </w:style>
  <w:style w:type="character" w:customStyle="1" w:styleId="40">
    <w:name w:val="標題 4 字元"/>
    <w:link w:val="4"/>
    <w:uiPriority w:val="99"/>
    <w:semiHidden/>
    <w:locked/>
    <w:rsid w:val="00C75E3D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link w:val="5"/>
    <w:uiPriority w:val="99"/>
    <w:locked/>
    <w:rsid w:val="00A377BA"/>
    <w:rPr>
      <w:rFonts w:ascii="新細明體" w:eastAsia="新細明體" w:cs="Times New Roman"/>
      <w:b/>
    </w:rPr>
  </w:style>
  <w:style w:type="paragraph" w:styleId="a3">
    <w:name w:val="header"/>
    <w:basedOn w:val="a"/>
    <w:link w:val="a4"/>
    <w:uiPriority w:val="99"/>
    <w:rsid w:val="0062569B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4">
    <w:name w:val="頁首 字元"/>
    <w:link w:val="a3"/>
    <w:uiPriority w:val="99"/>
    <w:locked/>
    <w:rsid w:val="0062569B"/>
    <w:rPr>
      <w:rFonts w:ascii="Times New Roman" w:eastAsia="新細明體" w:hAnsi="Times New Roman" w:cs="Times New Roman"/>
      <w:kern w:val="2"/>
      <w:sz w:val="20"/>
      <w:lang w:eastAsia="zh-TW"/>
    </w:rPr>
  </w:style>
  <w:style w:type="character" w:styleId="a5">
    <w:name w:val="Hyperlink"/>
    <w:uiPriority w:val="99"/>
    <w:rsid w:val="0062569B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B069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BB0694"/>
    <w:rPr>
      <w:rFonts w:ascii="Times New Roman" w:hAnsi="Times New Roman" w:cs="Times New Roman"/>
      <w:kern w:val="2"/>
    </w:rPr>
  </w:style>
  <w:style w:type="paragraph" w:styleId="Web">
    <w:name w:val="Normal (Web)"/>
    <w:basedOn w:val="a"/>
    <w:uiPriority w:val="99"/>
    <w:rsid w:val="00A377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A377BA"/>
  </w:style>
  <w:style w:type="character" w:styleId="a8">
    <w:name w:val="Strong"/>
    <w:uiPriority w:val="22"/>
    <w:qFormat/>
    <w:rsid w:val="00A377BA"/>
    <w:rPr>
      <w:rFonts w:cs="Times New Roman"/>
      <w:b/>
    </w:rPr>
  </w:style>
  <w:style w:type="paragraph" w:customStyle="1" w:styleId="Default">
    <w:name w:val="Default"/>
    <w:rsid w:val="00144CE7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90B86"/>
    <w:rPr>
      <w:rFonts w:ascii="Cambria" w:hAnsi="Cambria"/>
      <w:sz w:val="18"/>
      <w:szCs w:val="20"/>
      <w:lang w:val="x-none" w:eastAsia="x-none"/>
    </w:rPr>
  </w:style>
  <w:style w:type="character" w:customStyle="1" w:styleId="aa">
    <w:name w:val="註解方塊文字 字元"/>
    <w:link w:val="a9"/>
    <w:uiPriority w:val="99"/>
    <w:semiHidden/>
    <w:locked/>
    <w:rsid w:val="00790B86"/>
    <w:rPr>
      <w:rFonts w:ascii="Cambria" w:eastAsia="新細明體" w:hAnsi="Cambria" w:cs="Times New Roman"/>
      <w:kern w:val="2"/>
      <w:sz w:val="18"/>
    </w:rPr>
  </w:style>
  <w:style w:type="character" w:styleId="ab">
    <w:name w:val="annotation reference"/>
    <w:uiPriority w:val="99"/>
    <w:semiHidden/>
    <w:rsid w:val="0011678F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1678F"/>
    <w:rPr>
      <w:sz w:val="20"/>
      <w:szCs w:val="20"/>
      <w:lang w:val="x-none" w:eastAsia="x-none"/>
    </w:rPr>
  </w:style>
  <w:style w:type="character" w:customStyle="1" w:styleId="ad">
    <w:name w:val="註解文字 字元"/>
    <w:link w:val="ac"/>
    <w:uiPriority w:val="99"/>
    <w:semiHidden/>
    <w:locked/>
    <w:rsid w:val="0011678F"/>
    <w:rPr>
      <w:rFonts w:ascii="Times New Roman" w:hAnsi="Times New Roman" w:cs="Times New Roman"/>
      <w:kern w:val="2"/>
    </w:rPr>
  </w:style>
  <w:style w:type="paragraph" w:styleId="ae">
    <w:name w:val="annotation subject"/>
    <w:basedOn w:val="ac"/>
    <w:next w:val="ac"/>
    <w:link w:val="af"/>
    <w:uiPriority w:val="99"/>
    <w:semiHidden/>
    <w:rsid w:val="0011678F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11678F"/>
    <w:rPr>
      <w:rFonts w:ascii="Times New Roman" w:hAnsi="Times New Roman" w:cs="Times New Roman"/>
      <w:b/>
      <w:bCs/>
      <w:kern w:val="2"/>
    </w:rPr>
  </w:style>
  <w:style w:type="paragraph" w:styleId="af0">
    <w:name w:val="List Paragraph"/>
    <w:basedOn w:val="a"/>
    <w:uiPriority w:val="99"/>
    <w:qFormat/>
    <w:rsid w:val="0043522D"/>
    <w:pPr>
      <w:ind w:leftChars="200" w:left="480"/>
    </w:pPr>
  </w:style>
  <w:style w:type="character" w:customStyle="1" w:styleId="af1">
    <w:name w:val="純文字 字元"/>
    <w:link w:val="af2"/>
    <w:uiPriority w:val="99"/>
    <w:rsid w:val="007C513E"/>
    <w:rPr>
      <w:rFonts w:ascii="Calibri" w:hAnsi="Calibri"/>
      <w:lang w:bidi="ar-SA"/>
    </w:rPr>
  </w:style>
  <w:style w:type="paragraph" w:styleId="af2">
    <w:name w:val="Plain Text"/>
    <w:basedOn w:val="a"/>
    <w:link w:val="af1"/>
    <w:uiPriority w:val="99"/>
    <w:rsid w:val="007C513E"/>
    <w:pPr>
      <w:widowControl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20">
    <w:name w:val="A2"/>
    <w:uiPriority w:val="99"/>
    <w:rsid w:val="00FB7D6D"/>
    <w:rPr>
      <w:rFonts w:cs="DINPro-Regular"/>
      <w:color w:val="000000"/>
      <w:sz w:val="10"/>
      <w:szCs w:val="10"/>
    </w:rPr>
  </w:style>
  <w:style w:type="paragraph" w:customStyle="1" w:styleId="paragraph-smallspace">
    <w:name w:val="paragraph-smallspace"/>
    <w:basedOn w:val="a"/>
    <w:rsid w:val="00C77B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rsid w:val="00A775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HTML">
    <w:name w:val="HTML Cite"/>
    <w:uiPriority w:val="99"/>
    <w:semiHidden/>
    <w:unhideWhenUsed/>
    <w:rsid w:val="00A7758A"/>
    <w:rPr>
      <w:i/>
      <w:iCs/>
    </w:rPr>
  </w:style>
  <w:style w:type="character" w:styleId="af3">
    <w:name w:val="Emphasis"/>
    <w:uiPriority w:val="20"/>
    <w:qFormat/>
    <w:locked/>
    <w:rsid w:val="00A7758A"/>
    <w:rPr>
      <w:i/>
      <w:iCs/>
    </w:rPr>
  </w:style>
  <w:style w:type="paragraph" w:styleId="af4">
    <w:name w:val="endnote text"/>
    <w:basedOn w:val="a"/>
    <w:link w:val="af5"/>
    <w:uiPriority w:val="99"/>
    <w:semiHidden/>
    <w:unhideWhenUsed/>
    <w:rsid w:val="007831C9"/>
    <w:pPr>
      <w:snapToGrid w:val="0"/>
    </w:pPr>
  </w:style>
  <w:style w:type="character" w:customStyle="1" w:styleId="af5">
    <w:name w:val="章節附註文字 字元"/>
    <w:link w:val="af4"/>
    <w:uiPriority w:val="99"/>
    <w:semiHidden/>
    <w:rsid w:val="007831C9"/>
    <w:rPr>
      <w:rFonts w:ascii="Times New Roman" w:hAnsi="Times New Roman"/>
      <w:kern w:val="2"/>
      <w:sz w:val="24"/>
      <w:szCs w:val="24"/>
    </w:rPr>
  </w:style>
  <w:style w:type="character" w:styleId="af6">
    <w:name w:val="endnote reference"/>
    <w:uiPriority w:val="99"/>
    <w:semiHidden/>
    <w:unhideWhenUsed/>
    <w:rsid w:val="007831C9"/>
    <w:rPr>
      <w:vertAlign w:val="superscript"/>
    </w:rPr>
  </w:style>
  <w:style w:type="character" w:styleId="af7">
    <w:name w:val="FollowedHyperlink"/>
    <w:uiPriority w:val="99"/>
    <w:semiHidden/>
    <w:unhideWhenUsed/>
    <w:rsid w:val="007524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39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6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7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6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731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3071">
                          <w:marLeft w:val="150"/>
                          <w:marRight w:val="150"/>
                          <w:marTop w:val="75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1349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37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78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6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76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6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7646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7647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64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176454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76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FDFDF"/>
                        <w:bottom w:val="none" w:sz="0" w:space="0" w:color="auto"/>
                        <w:right w:val="single" w:sz="6" w:space="3" w:color="DFDFDF"/>
                      </w:divBdr>
                      <w:divsChild>
                        <w:div w:id="19971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764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176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FDFDF"/>
                        <w:bottom w:val="none" w:sz="0" w:space="0" w:color="auto"/>
                        <w:right w:val="single" w:sz="6" w:space="3" w:color="DFDFDF"/>
                      </w:divBdr>
                      <w:divsChild>
                        <w:div w:id="199717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764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17643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FDFDF"/>
                        <w:bottom w:val="none" w:sz="0" w:space="0" w:color="auto"/>
                        <w:right w:val="single" w:sz="6" w:space="3" w:color="DFDFDF"/>
                      </w:divBdr>
                      <w:divsChild>
                        <w:div w:id="199717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7643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764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7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7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7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764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7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7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176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FDFDF"/>
                        <w:bottom w:val="none" w:sz="0" w:space="0" w:color="auto"/>
                        <w:right w:val="single" w:sz="6" w:space="3" w:color="DFDFDF"/>
                      </w:divBdr>
                      <w:divsChild>
                        <w:div w:id="19971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764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17647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FDFDF"/>
                        <w:bottom w:val="none" w:sz="0" w:space="0" w:color="auto"/>
                        <w:right w:val="single" w:sz="6" w:space="3" w:color="DFDFDF"/>
                      </w:divBdr>
                      <w:divsChild>
                        <w:div w:id="19971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7646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764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7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764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7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c-hpc.com/" TargetMode="External"/><Relationship Id="rId13" Type="http://schemas.openxmlformats.org/officeDocument/2006/relationships/hyperlink" Target="https://www.tyan.com/Barebones_FT65TB8030_B8030F65TV8E2H-G" TargetMode="External"/><Relationship Id="rId18" Type="http://schemas.openxmlformats.org/officeDocument/2006/relationships/hyperlink" Target="https://www.tyan.com/EN/campaign/ISC2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yan.com/Barebones_TS75AB8252_B8252T75AV18E8HR-2T" TargetMode="External"/><Relationship Id="rId17" Type="http://schemas.openxmlformats.org/officeDocument/2006/relationships/hyperlink" Target="https://www.tyan.com/Barebones_FT83AB7129_B7129F83AV8E4HR-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yan.com/Barebones_TS65B7120_B7120T65V10E4HR-2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yan.com/Barebones=TS75B8252=B8252T75V8E4HR-8X-2T=description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yan.com/Motherboards_S5642_S5642AGM3NRE-2T" TargetMode="External"/><Relationship Id="rId10" Type="http://schemas.openxmlformats.org/officeDocument/2006/relationships/hyperlink" Target="https://www.tyan.com/Barebones_TN83B8251_B8251T83E8HR-2T-N" TargetMode="External"/><Relationship Id="rId19" Type="http://schemas.openxmlformats.org/officeDocument/2006/relationships/hyperlink" Target="https://bit.ly/2TeNJx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yan.com/EN/campaign/ISC21/" TargetMode="External"/><Relationship Id="rId14" Type="http://schemas.openxmlformats.org/officeDocument/2006/relationships/hyperlink" Target="https://www.tyan.com/Motherboards_S7120_S7120GM2NRE-2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05BD-72FA-47F1-83D9-743D85DF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Tyan ISC 2019 press release</vt:lpstr>
    </vt:vector>
  </TitlesOfParts>
  <Company>Tyan</Company>
  <LinksUpToDate>false</LinksUpToDate>
  <CharactersWithSpaces>4802</CharactersWithSpaces>
  <SharedDoc>false</SharedDoc>
  <HLinks>
    <vt:vector size="66" baseType="variant">
      <vt:variant>
        <vt:i4>7929900</vt:i4>
      </vt:variant>
      <vt:variant>
        <vt:i4>30</vt:i4>
      </vt:variant>
      <vt:variant>
        <vt:i4>0</vt:i4>
      </vt:variant>
      <vt:variant>
        <vt:i4>5</vt:i4>
      </vt:variant>
      <vt:variant>
        <vt:lpwstr>tel:886-3-327-5988*</vt:lpwstr>
      </vt:variant>
      <vt:variant>
        <vt:lpwstr/>
      </vt:variant>
      <vt:variant>
        <vt:i4>5242953</vt:i4>
      </vt:variant>
      <vt:variant>
        <vt:i4>27</vt:i4>
      </vt:variant>
      <vt:variant>
        <vt:i4>0</vt:i4>
      </vt:variant>
      <vt:variant>
        <vt:i4>5</vt:i4>
      </vt:variant>
      <vt:variant>
        <vt:lpwstr>http://www.tyan.com/</vt:lpwstr>
      </vt:variant>
      <vt:variant>
        <vt:lpwstr/>
      </vt:variant>
      <vt:variant>
        <vt:i4>4259852</vt:i4>
      </vt:variant>
      <vt:variant>
        <vt:i4>24</vt:i4>
      </vt:variant>
      <vt:variant>
        <vt:i4>0</vt:i4>
      </vt:variant>
      <vt:variant>
        <vt:i4>5</vt:i4>
      </vt:variant>
      <vt:variant>
        <vt:lpwstr>http://www.mic-holdings.com/</vt:lpwstr>
      </vt:variant>
      <vt:variant>
        <vt:lpwstr/>
      </vt:variant>
      <vt:variant>
        <vt:i4>458758</vt:i4>
      </vt:variant>
      <vt:variant>
        <vt:i4>21</vt:i4>
      </vt:variant>
      <vt:variant>
        <vt:i4>0</vt:i4>
      </vt:variant>
      <vt:variant>
        <vt:i4>5</vt:i4>
      </vt:variant>
      <vt:variant>
        <vt:lpwstr>http://www.tyan.com/Barebones_GA88B8021_B8021G88V2HR-2T-N</vt:lpwstr>
      </vt:variant>
      <vt:variant>
        <vt:lpwstr/>
      </vt:variant>
      <vt:variant>
        <vt:i4>458758</vt:i4>
      </vt:variant>
      <vt:variant>
        <vt:i4>18</vt:i4>
      </vt:variant>
      <vt:variant>
        <vt:i4>0</vt:i4>
      </vt:variant>
      <vt:variant>
        <vt:i4>5</vt:i4>
      </vt:variant>
      <vt:variant>
        <vt:lpwstr>http://www.tyan.com/Barebones_GA88B5631_B5631G88V2HR-2T-N</vt:lpwstr>
      </vt:variant>
      <vt:variant>
        <vt:lpwstr/>
      </vt:variant>
      <vt:variant>
        <vt:i4>3145791</vt:i4>
      </vt:variant>
      <vt:variant>
        <vt:i4>15</vt:i4>
      </vt:variant>
      <vt:variant>
        <vt:i4>0</vt:i4>
      </vt:variant>
      <vt:variant>
        <vt:i4>5</vt:i4>
      </vt:variant>
      <vt:variant>
        <vt:lpwstr>https://www.tyan.com/Barebones_FT48TB7105_B7105F48TV4HR-2T-N</vt:lpwstr>
      </vt:variant>
      <vt:variant>
        <vt:lpwstr/>
      </vt:variant>
      <vt:variant>
        <vt:i4>6946852</vt:i4>
      </vt:variant>
      <vt:variant>
        <vt:i4>12</vt:i4>
      </vt:variant>
      <vt:variant>
        <vt:i4>0</vt:i4>
      </vt:variant>
      <vt:variant>
        <vt:i4>5</vt:i4>
      </vt:variant>
      <vt:variant>
        <vt:lpwstr>http://www.tyan.com/Barebones=FT77DB7109=B7109F77DV14HR-2T-N=description=EN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https://www.tyan.com/Barebones_FA77B7119_B7119F77V14HR-2T-N</vt:lpwstr>
      </vt:variant>
      <vt:variant>
        <vt:lpwstr/>
      </vt:variant>
      <vt:variant>
        <vt:i4>458758</vt:i4>
      </vt:variant>
      <vt:variant>
        <vt:i4>6</vt:i4>
      </vt:variant>
      <vt:variant>
        <vt:i4>0</vt:i4>
      </vt:variant>
      <vt:variant>
        <vt:i4>5</vt:i4>
      </vt:variant>
      <vt:variant>
        <vt:lpwstr>http://www.tyan.com/Barebones_GA88B8021_B8021G88V2HR-2T-N</vt:lpwstr>
      </vt:variant>
      <vt:variant>
        <vt:lpwstr/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http://www.tyan.com/Barebones_GA88B5631_B5631G88V2HR-2T-N</vt:lpwstr>
      </vt:variant>
      <vt:variant>
        <vt:lpwstr/>
      </vt:variant>
      <vt:variant>
        <vt:i4>1310734</vt:i4>
      </vt:variant>
      <vt:variant>
        <vt:i4>0</vt:i4>
      </vt:variant>
      <vt:variant>
        <vt:i4>0</vt:i4>
      </vt:variant>
      <vt:variant>
        <vt:i4>5</vt:i4>
      </vt:variant>
      <vt:variant>
        <vt:lpwstr>https://www.tyan.com/EN/solution/GPU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Tyan ISC 2021 press release</dc:title>
  <dc:creator>fenny.chen (陳雅芬 - MCT)</dc:creator>
  <cp:lastModifiedBy>fenny.chen (陳雅芬 - MCT)</cp:lastModifiedBy>
  <cp:revision>3</cp:revision>
  <cp:lastPrinted>2018-03-13T01:49:00Z</cp:lastPrinted>
  <dcterms:created xsi:type="dcterms:W3CDTF">2021-06-18T01:43:00Z</dcterms:created>
  <dcterms:modified xsi:type="dcterms:W3CDTF">2021-06-18T01:48:00Z</dcterms:modified>
</cp:coreProperties>
</file>